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EAED" w14:textId="1BBD2D84" w:rsidR="00DF7EA8" w:rsidRDefault="008C50BF">
      <w:pPr>
        <w:widowControl w:val="0"/>
        <w:pBdr>
          <w:top w:val="nil"/>
          <w:left w:val="nil"/>
          <w:bottom w:val="nil"/>
          <w:right w:val="nil"/>
          <w:between w:val="nil"/>
        </w:pBdr>
        <w:spacing w:line="276" w:lineRule="auto"/>
        <w:rPr>
          <w:color w:val="000000"/>
          <w:sz w:val="22"/>
          <w:szCs w:val="22"/>
        </w:rPr>
      </w:pPr>
      <w:r>
        <w:rPr>
          <w:noProof/>
        </w:rPr>
        <w:drawing>
          <wp:anchor distT="0" distB="0" distL="114300" distR="114300" simplePos="0" relativeHeight="251658244" behindDoc="1" locked="0" layoutInCell="1" hidden="0" allowOverlap="1" wp14:anchorId="157581DC" wp14:editId="7EC52831">
            <wp:simplePos x="0" y="0"/>
            <wp:positionH relativeFrom="column">
              <wp:posOffset>-330200</wp:posOffset>
            </wp:positionH>
            <wp:positionV relativeFrom="paragraph">
              <wp:posOffset>1760220</wp:posOffset>
            </wp:positionV>
            <wp:extent cx="914400" cy="671195"/>
            <wp:effectExtent l="0" t="0" r="0" b="0"/>
            <wp:wrapNone/>
            <wp:docPr id="189476206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t="9356" b="9354"/>
                    <a:stretch>
                      <a:fillRect/>
                    </a:stretch>
                  </pic:blipFill>
                  <pic:spPr>
                    <a:xfrm>
                      <a:off x="0" y="0"/>
                      <a:ext cx="914400" cy="67119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1" behindDoc="1" locked="0" layoutInCell="1" hidden="0" allowOverlap="1" wp14:anchorId="542EB12C" wp14:editId="23BE8CF1">
            <wp:simplePos x="0" y="0"/>
            <wp:positionH relativeFrom="column">
              <wp:posOffset>88900</wp:posOffset>
            </wp:positionH>
            <wp:positionV relativeFrom="paragraph">
              <wp:posOffset>160020</wp:posOffset>
            </wp:positionV>
            <wp:extent cx="1314450" cy="717550"/>
            <wp:effectExtent l="0" t="0" r="0" b="6350"/>
            <wp:wrapThrough wrapText="bothSides">
              <wp:wrapPolygon edited="0">
                <wp:start x="0" y="0"/>
                <wp:lineTo x="0" y="21218"/>
                <wp:lineTo x="21287" y="21218"/>
                <wp:lineTo x="21287" y="0"/>
                <wp:lineTo x="0" y="0"/>
              </wp:wrapPolygon>
            </wp:wrapThrough>
            <wp:docPr id="18947620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314450" cy="7175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anchorId="0431DEDB" wp14:editId="3792656F">
            <wp:simplePos x="0" y="0"/>
            <wp:positionH relativeFrom="column">
              <wp:posOffset>1517650</wp:posOffset>
            </wp:positionH>
            <wp:positionV relativeFrom="paragraph">
              <wp:posOffset>223520</wp:posOffset>
            </wp:positionV>
            <wp:extent cx="825500" cy="774700"/>
            <wp:effectExtent l="0" t="0" r="0" b="6350"/>
            <wp:wrapNone/>
            <wp:docPr id="189476207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825500" cy="774700"/>
                    </a:xfrm>
                    <a:prstGeom prst="rect">
                      <a:avLst/>
                    </a:prstGeom>
                    <a:ln/>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noProof/>
        </w:rPr>
        <w:drawing>
          <wp:anchor distT="0" distB="0" distL="114300" distR="114300" simplePos="0" relativeHeight="251672589" behindDoc="1" locked="0" layoutInCell="1" allowOverlap="1" wp14:anchorId="08D5FB6E" wp14:editId="4500C422">
            <wp:simplePos x="0" y="0"/>
            <wp:positionH relativeFrom="column">
              <wp:posOffset>3949700</wp:posOffset>
            </wp:positionH>
            <wp:positionV relativeFrom="paragraph">
              <wp:posOffset>337820</wp:posOffset>
            </wp:positionV>
            <wp:extent cx="1232182" cy="469900"/>
            <wp:effectExtent l="0" t="0" r="6350" b="6350"/>
            <wp:wrapNone/>
            <wp:docPr id="16344999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5597" t="14865" r="7114" b="12763"/>
                    <a:stretch/>
                  </pic:blipFill>
                  <pic:spPr bwMode="auto">
                    <a:xfrm>
                      <a:off x="0" y="0"/>
                      <a:ext cx="1235588" cy="4711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13" behindDoc="1" locked="0" layoutInCell="1" allowOverlap="1" wp14:anchorId="3238438F" wp14:editId="0825A8D7">
            <wp:simplePos x="0" y="0"/>
            <wp:positionH relativeFrom="column">
              <wp:posOffset>2489200</wp:posOffset>
            </wp:positionH>
            <wp:positionV relativeFrom="paragraph">
              <wp:posOffset>324702</wp:posOffset>
            </wp:positionV>
            <wp:extent cx="1130300" cy="510958"/>
            <wp:effectExtent l="0" t="0" r="0" b="3810"/>
            <wp:wrapNone/>
            <wp:docPr id="1811660001" name="Image 1"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60001" name="Image 1" descr="Une image contenant texte, Police, Graphique, logo&#10;&#10;Le contenu généré par l’IA peut être incorrect."/>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732" cy="51250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809" w:type="dxa"/>
        <w:tblBorders>
          <w:top w:val="nil"/>
          <w:left w:val="nil"/>
          <w:bottom w:val="nil"/>
          <w:right w:val="nil"/>
          <w:insideH w:val="nil"/>
          <w:insideV w:val="nil"/>
        </w:tblBorders>
        <w:tblLayout w:type="fixed"/>
        <w:tblCellMar>
          <w:top w:w="57" w:type="dxa"/>
          <w:bottom w:w="57" w:type="dxa"/>
        </w:tblCellMar>
        <w:tblLook w:val="0400" w:firstRow="0" w:lastRow="0" w:firstColumn="0" w:lastColumn="0" w:noHBand="0" w:noVBand="1"/>
      </w:tblPr>
      <w:tblGrid>
        <w:gridCol w:w="2909"/>
        <w:gridCol w:w="2868"/>
        <w:gridCol w:w="3032"/>
      </w:tblGrid>
      <w:tr w:rsidR="007445CA" w14:paraId="70BDC3CD" w14:textId="77777777" w:rsidTr="00EB5430">
        <w:trPr>
          <w:trHeight w:val="701"/>
        </w:trPr>
        <w:tc>
          <w:tcPr>
            <w:tcW w:w="2909" w:type="dxa"/>
            <w:vAlign w:val="center"/>
          </w:tcPr>
          <w:p w14:paraId="1A0E6316" w14:textId="4387D4BB" w:rsidR="00DF7EA8" w:rsidRDefault="00E1144A" w:rsidP="005E6164">
            <w:bookmarkStart w:id="0" w:name="_heading=h.gjdgxs" w:colFirst="0" w:colLast="0"/>
            <w:bookmarkEnd w:id="0"/>
            <w:r>
              <w:rPr>
                <w:noProof/>
              </w:rPr>
              <w:drawing>
                <wp:anchor distT="0" distB="0" distL="114300" distR="114300" simplePos="0" relativeHeight="251663373" behindDoc="1" locked="0" layoutInCell="1" allowOverlap="1" wp14:anchorId="79ECEF3E" wp14:editId="5B8360BF">
                  <wp:simplePos x="0" y="0"/>
                  <wp:positionH relativeFrom="column">
                    <wp:posOffset>-278130</wp:posOffset>
                  </wp:positionH>
                  <wp:positionV relativeFrom="paragraph">
                    <wp:posOffset>95885</wp:posOffset>
                  </wp:positionV>
                  <wp:extent cx="1591945" cy="359410"/>
                  <wp:effectExtent l="0" t="0" r="8255" b="2540"/>
                  <wp:wrapNone/>
                  <wp:docPr id="189476207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1591945" cy="359410"/>
                          </a:xfrm>
                          <a:prstGeom prst="rect">
                            <a:avLst/>
                          </a:prstGeom>
                          <a:ln/>
                        </pic:spPr>
                      </pic:pic>
                    </a:graphicData>
                  </a:graphic>
                  <wp14:sizeRelH relativeFrom="page">
                    <wp14:pctWidth>0</wp14:pctWidth>
                  </wp14:sizeRelH>
                  <wp14:sizeRelV relativeFrom="page">
                    <wp14:pctHeight>0</wp14:pctHeight>
                  </wp14:sizeRelV>
                </wp:anchor>
              </w:drawing>
            </w:r>
          </w:p>
        </w:tc>
        <w:tc>
          <w:tcPr>
            <w:tcW w:w="2868" w:type="dxa"/>
            <w:vAlign w:val="center"/>
          </w:tcPr>
          <w:p w14:paraId="34FC066E" w14:textId="1D576F9E" w:rsidR="00DF7EA8" w:rsidRDefault="00F065CC">
            <w:pPr>
              <w:jc w:val="center"/>
            </w:pPr>
            <w:r>
              <w:rPr>
                <w:noProof/>
              </w:rPr>
              <w:drawing>
                <wp:anchor distT="0" distB="0" distL="114300" distR="114300" simplePos="0" relativeHeight="251658250" behindDoc="1" locked="0" layoutInCell="1" allowOverlap="1" wp14:anchorId="36AD6140" wp14:editId="706ED75A">
                  <wp:simplePos x="0" y="0"/>
                  <wp:positionH relativeFrom="column">
                    <wp:posOffset>-367030</wp:posOffset>
                  </wp:positionH>
                  <wp:positionV relativeFrom="paragraph">
                    <wp:posOffset>172085</wp:posOffset>
                  </wp:positionV>
                  <wp:extent cx="609600" cy="635000"/>
                  <wp:effectExtent l="0" t="0" r="0" b="0"/>
                  <wp:wrapNone/>
                  <wp:docPr id="189476207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609600" cy="635000"/>
                          </a:xfrm>
                          <a:prstGeom prst="rect">
                            <a:avLst/>
                          </a:prstGeom>
                          <a:ln/>
                        </pic:spPr>
                      </pic:pic>
                    </a:graphicData>
                  </a:graphic>
                  <wp14:sizeRelH relativeFrom="page">
                    <wp14:pctWidth>0</wp14:pctWidth>
                  </wp14:sizeRelH>
                  <wp14:sizeRelV relativeFrom="page">
                    <wp14:pctHeight>0</wp14:pctHeight>
                  </wp14:sizeRelV>
                </wp:anchor>
              </w:drawing>
            </w:r>
            <w:r w:rsidR="00093F45">
              <w:rPr>
                <w:noProof/>
              </w:rPr>
              <w:drawing>
                <wp:anchor distT="0" distB="0" distL="114300" distR="114300" simplePos="0" relativeHeight="251662349" behindDoc="0" locked="0" layoutInCell="1" allowOverlap="1" wp14:anchorId="03C59B34" wp14:editId="14F59F53">
                  <wp:simplePos x="0" y="0"/>
                  <wp:positionH relativeFrom="column">
                    <wp:posOffset>598170</wp:posOffset>
                  </wp:positionH>
                  <wp:positionV relativeFrom="paragraph">
                    <wp:posOffset>216535</wp:posOffset>
                  </wp:positionV>
                  <wp:extent cx="552450" cy="5524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2" w:type="dxa"/>
            <w:vAlign w:val="center"/>
          </w:tcPr>
          <w:p w14:paraId="438F6FB8" w14:textId="132DF09B" w:rsidR="00DF7EA8" w:rsidRDefault="008C50BF">
            <w:pPr>
              <w:jc w:val="center"/>
            </w:pPr>
            <w:r>
              <w:rPr>
                <w:noProof/>
              </w:rPr>
              <w:drawing>
                <wp:anchor distT="0" distB="0" distL="114300" distR="114300" simplePos="0" relativeHeight="251659277" behindDoc="1" locked="0" layoutInCell="1" allowOverlap="1" wp14:anchorId="4ABF18B4" wp14:editId="11F5EDBE">
                  <wp:simplePos x="0" y="0"/>
                  <wp:positionH relativeFrom="column">
                    <wp:posOffset>-271780</wp:posOffset>
                  </wp:positionH>
                  <wp:positionV relativeFrom="paragraph">
                    <wp:posOffset>85725</wp:posOffset>
                  </wp:positionV>
                  <wp:extent cx="920750" cy="8077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526" t="13332" r="17544" b="10877"/>
                          <a:stretch/>
                        </pic:blipFill>
                        <pic:spPr bwMode="auto">
                          <a:xfrm>
                            <a:off x="0" y="0"/>
                            <a:ext cx="92075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227B">
              <w:rPr>
                <w:noProof/>
                <w:color w:val="1F497D"/>
              </w:rPr>
              <w:drawing>
                <wp:anchor distT="0" distB="0" distL="114300" distR="114300" simplePos="0" relativeHeight="251658251" behindDoc="1" locked="0" layoutInCell="1" allowOverlap="1" wp14:anchorId="28EB0D77" wp14:editId="0AC71F43">
                  <wp:simplePos x="0" y="0"/>
                  <wp:positionH relativeFrom="margin">
                    <wp:posOffset>689610</wp:posOffset>
                  </wp:positionH>
                  <wp:positionV relativeFrom="paragraph">
                    <wp:posOffset>135890</wp:posOffset>
                  </wp:positionV>
                  <wp:extent cx="932815" cy="762000"/>
                  <wp:effectExtent l="0" t="0" r="635" b="0"/>
                  <wp:wrapThrough wrapText="bothSides">
                    <wp:wrapPolygon edited="0">
                      <wp:start x="0" y="0"/>
                      <wp:lineTo x="0" y="21060"/>
                      <wp:lineTo x="21174" y="21060"/>
                      <wp:lineTo x="21174"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3281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45CA" w14:paraId="1391E4C2" w14:textId="77777777" w:rsidTr="00EB5430">
        <w:trPr>
          <w:trHeight w:val="701"/>
        </w:trPr>
        <w:tc>
          <w:tcPr>
            <w:tcW w:w="2909" w:type="dxa"/>
            <w:vAlign w:val="center"/>
          </w:tcPr>
          <w:p w14:paraId="3B0D8722" w14:textId="5A32AC0F" w:rsidR="00DF7EA8" w:rsidRDefault="008C50BF">
            <w:pPr>
              <w:jc w:val="center"/>
            </w:pPr>
            <w:r>
              <w:rPr>
                <w:noProof/>
              </w:rPr>
              <w:drawing>
                <wp:anchor distT="0" distB="0" distL="114300" distR="114300" simplePos="0" relativeHeight="251664397" behindDoc="1" locked="0" layoutInCell="1" allowOverlap="1" wp14:anchorId="363A4277" wp14:editId="0B7325F2">
                  <wp:simplePos x="0" y="0"/>
                  <wp:positionH relativeFrom="column">
                    <wp:posOffset>762635</wp:posOffset>
                  </wp:positionH>
                  <wp:positionV relativeFrom="paragraph">
                    <wp:posOffset>48260</wp:posOffset>
                  </wp:positionV>
                  <wp:extent cx="1502410" cy="467995"/>
                  <wp:effectExtent l="0" t="0" r="2540" b="8255"/>
                  <wp:wrapNone/>
                  <wp:docPr id="189476207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a:xfrm>
                            <a:off x="0" y="0"/>
                            <a:ext cx="1502410" cy="467995"/>
                          </a:xfrm>
                          <a:prstGeom prst="rect">
                            <a:avLst/>
                          </a:prstGeom>
                          <a:ln/>
                        </pic:spPr>
                      </pic:pic>
                    </a:graphicData>
                  </a:graphic>
                  <wp14:sizeRelH relativeFrom="page">
                    <wp14:pctWidth>0</wp14:pctWidth>
                  </wp14:sizeRelH>
                  <wp14:sizeRelV relativeFrom="page">
                    <wp14:pctHeight>0</wp14:pctHeight>
                  </wp14:sizeRelV>
                </wp:anchor>
              </w:drawing>
            </w:r>
          </w:p>
        </w:tc>
        <w:tc>
          <w:tcPr>
            <w:tcW w:w="2868" w:type="dxa"/>
            <w:vAlign w:val="center"/>
          </w:tcPr>
          <w:p w14:paraId="11060057" w14:textId="69474BDA" w:rsidR="00DF7EA8" w:rsidRDefault="008C50BF">
            <w:pPr>
              <w:jc w:val="center"/>
            </w:pPr>
            <w:r>
              <w:rPr>
                <w:noProof/>
              </w:rPr>
              <w:drawing>
                <wp:anchor distT="0" distB="0" distL="0" distR="0" simplePos="0" relativeHeight="251658243" behindDoc="1" locked="0" layoutInCell="1" hidden="0" allowOverlap="1" wp14:anchorId="47926D50" wp14:editId="16310009">
                  <wp:simplePos x="0" y="0"/>
                  <wp:positionH relativeFrom="column">
                    <wp:posOffset>659765</wp:posOffset>
                  </wp:positionH>
                  <wp:positionV relativeFrom="paragraph">
                    <wp:posOffset>-635</wp:posOffset>
                  </wp:positionV>
                  <wp:extent cx="1152525" cy="628650"/>
                  <wp:effectExtent l="0" t="0" r="9525" b="0"/>
                  <wp:wrapNone/>
                  <wp:docPr id="1894762066" name="image14.gif"/>
                  <wp:cNvGraphicFramePr/>
                  <a:graphic xmlns:a="http://schemas.openxmlformats.org/drawingml/2006/main">
                    <a:graphicData uri="http://schemas.openxmlformats.org/drawingml/2006/picture">
                      <pic:pic xmlns:pic="http://schemas.openxmlformats.org/drawingml/2006/picture">
                        <pic:nvPicPr>
                          <pic:cNvPr id="0" name="image14.gif"/>
                          <pic:cNvPicPr preferRelativeResize="0"/>
                        </pic:nvPicPr>
                        <pic:blipFill>
                          <a:blip r:embed="rId25"/>
                          <a:srcRect/>
                          <a:stretch>
                            <a:fillRect/>
                          </a:stretch>
                        </pic:blipFill>
                        <pic:spPr>
                          <a:xfrm>
                            <a:off x="0" y="0"/>
                            <a:ext cx="1152525" cy="628650"/>
                          </a:xfrm>
                          <a:prstGeom prst="rect">
                            <a:avLst/>
                          </a:prstGeom>
                          <a:ln/>
                        </pic:spPr>
                      </pic:pic>
                    </a:graphicData>
                  </a:graphic>
                  <wp14:sizeRelH relativeFrom="margin">
                    <wp14:pctWidth>0</wp14:pctWidth>
                  </wp14:sizeRelH>
                  <wp14:sizeRelV relativeFrom="margin">
                    <wp14:pctHeight>0</wp14:pctHeight>
                  </wp14:sizeRelV>
                </wp:anchor>
              </w:drawing>
            </w:r>
          </w:p>
        </w:tc>
        <w:tc>
          <w:tcPr>
            <w:tcW w:w="3032" w:type="dxa"/>
            <w:vAlign w:val="center"/>
          </w:tcPr>
          <w:p w14:paraId="2E47CD0B" w14:textId="60DD32E4" w:rsidR="00DF7EA8" w:rsidRDefault="008C50BF">
            <w:pPr>
              <w:jc w:val="center"/>
            </w:pPr>
            <w:r>
              <w:rPr>
                <w:noProof/>
              </w:rPr>
              <w:drawing>
                <wp:anchor distT="0" distB="0" distL="114300" distR="114300" simplePos="0" relativeHeight="251666445" behindDoc="1" locked="0" layoutInCell="1" allowOverlap="1" wp14:anchorId="1AE4754A" wp14:editId="2898DD6B">
                  <wp:simplePos x="0" y="0"/>
                  <wp:positionH relativeFrom="column">
                    <wp:posOffset>335280</wp:posOffset>
                  </wp:positionH>
                  <wp:positionV relativeFrom="paragraph">
                    <wp:posOffset>178435</wp:posOffset>
                  </wp:positionV>
                  <wp:extent cx="1162050" cy="319405"/>
                  <wp:effectExtent l="0" t="0" r="0" b="4445"/>
                  <wp:wrapNone/>
                  <wp:docPr id="6952082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0" cy="3194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445CA" w14:paraId="7AFD1884" w14:textId="77777777" w:rsidTr="00EB5430">
        <w:trPr>
          <w:trHeight w:val="701"/>
        </w:trPr>
        <w:tc>
          <w:tcPr>
            <w:tcW w:w="2909" w:type="dxa"/>
            <w:vAlign w:val="center"/>
          </w:tcPr>
          <w:p w14:paraId="5F019E12" w14:textId="7CA7CDEF" w:rsidR="00DF7EA8" w:rsidRDefault="00480270">
            <w:pPr>
              <w:jc w:val="center"/>
            </w:pPr>
            <w:r>
              <w:rPr>
                <w:noProof/>
              </w:rPr>
              <w:drawing>
                <wp:anchor distT="0" distB="0" distL="114300" distR="114300" simplePos="0" relativeHeight="251676685" behindDoc="1" locked="0" layoutInCell="1" allowOverlap="1" wp14:anchorId="4C9443F5" wp14:editId="4425926A">
                  <wp:simplePos x="0" y="0"/>
                  <wp:positionH relativeFrom="column">
                    <wp:posOffset>-189230</wp:posOffset>
                  </wp:positionH>
                  <wp:positionV relativeFrom="paragraph">
                    <wp:posOffset>306705</wp:posOffset>
                  </wp:positionV>
                  <wp:extent cx="1282700" cy="316865"/>
                  <wp:effectExtent l="0" t="0" r="0" b="6985"/>
                  <wp:wrapNone/>
                  <wp:docPr id="16931387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270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0BF">
              <w:rPr>
                <w:noProof/>
              </w:rPr>
              <w:drawing>
                <wp:anchor distT="0" distB="0" distL="114300" distR="114300" simplePos="0" relativeHeight="251668493" behindDoc="1" locked="0" layoutInCell="1" allowOverlap="1" wp14:anchorId="4C24C48E" wp14:editId="39583623">
                  <wp:simplePos x="0" y="0"/>
                  <wp:positionH relativeFrom="column">
                    <wp:posOffset>1201420</wp:posOffset>
                  </wp:positionH>
                  <wp:positionV relativeFrom="paragraph">
                    <wp:posOffset>102870</wp:posOffset>
                  </wp:positionV>
                  <wp:extent cx="730250" cy="591820"/>
                  <wp:effectExtent l="0" t="0" r="0" b="0"/>
                  <wp:wrapNone/>
                  <wp:docPr id="1993845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0250" cy="591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68" w:type="dxa"/>
            <w:vAlign w:val="center"/>
          </w:tcPr>
          <w:p w14:paraId="6A16861B" w14:textId="1CE520A8" w:rsidR="00582AB1" w:rsidRDefault="00582AB1" w:rsidP="00582AB1">
            <w:pPr>
              <w:pStyle w:val="NormalWeb"/>
            </w:pPr>
          </w:p>
          <w:p w14:paraId="5C1A1033" w14:textId="32E488F4" w:rsidR="00DF7EA8" w:rsidRDefault="00DF7EA8">
            <w:pPr>
              <w:jc w:val="center"/>
            </w:pPr>
          </w:p>
        </w:tc>
        <w:tc>
          <w:tcPr>
            <w:tcW w:w="3032" w:type="dxa"/>
            <w:vAlign w:val="center"/>
          </w:tcPr>
          <w:p w14:paraId="6EEC5170" w14:textId="0466B629" w:rsidR="00DF7EA8" w:rsidRDefault="008C50BF">
            <w:pPr>
              <w:jc w:val="center"/>
            </w:pPr>
            <w:r>
              <w:rPr>
                <w:noProof/>
              </w:rPr>
              <w:drawing>
                <wp:anchor distT="0" distB="0" distL="0" distR="0" simplePos="0" relativeHeight="251675661" behindDoc="1" locked="0" layoutInCell="1" hidden="0" allowOverlap="1" wp14:anchorId="3B13ED1D" wp14:editId="50C143C7">
                  <wp:simplePos x="0" y="0"/>
                  <wp:positionH relativeFrom="column">
                    <wp:posOffset>-1382395</wp:posOffset>
                  </wp:positionH>
                  <wp:positionV relativeFrom="paragraph">
                    <wp:posOffset>301625</wp:posOffset>
                  </wp:positionV>
                  <wp:extent cx="1976400" cy="234000"/>
                  <wp:effectExtent l="0" t="0" r="5080" b="0"/>
                  <wp:wrapNone/>
                  <wp:docPr id="189476207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9"/>
                          <a:srcRect/>
                          <a:stretch>
                            <a:fillRect/>
                          </a:stretch>
                        </pic:blipFill>
                        <pic:spPr>
                          <a:xfrm>
                            <a:off x="0" y="0"/>
                            <a:ext cx="1976400" cy="234000"/>
                          </a:xfrm>
                          <a:prstGeom prst="rect">
                            <a:avLst/>
                          </a:prstGeom>
                          <a:ln/>
                        </pic:spPr>
                      </pic:pic>
                    </a:graphicData>
                  </a:graphic>
                  <wp14:sizeRelH relativeFrom="margin">
                    <wp14:pctWidth>0</wp14:pctWidth>
                  </wp14:sizeRelH>
                  <wp14:sizeRelV relativeFrom="margin">
                    <wp14:pctHeight>0</wp14:pctHeight>
                  </wp14:sizeRelV>
                </wp:anchor>
              </w:drawing>
            </w:r>
            <w:r w:rsidR="00EB5430">
              <w:rPr>
                <w:noProof/>
              </w:rPr>
              <w:drawing>
                <wp:anchor distT="0" distB="0" distL="0" distR="0" simplePos="0" relativeHeight="251658246" behindDoc="1" locked="0" layoutInCell="1" hidden="0" allowOverlap="1" wp14:anchorId="0DCEDCF8" wp14:editId="23C231C4">
                  <wp:simplePos x="0" y="0"/>
                  <wp:positionH relativeFrom="column">
                    <wp:posOffset>566420</wp:posOffset>
                  </wp:positionH>
                  <wp:positionV relativeFrom="paragraph">
                    <wp:posOffset>168275</wp:posOffset>
                  </wp:positionV>
                  <wp:extent cx="1473200" cy="533400"/>
                  <wp:effectExtent l="0" t="0" r="0" b="0"/>
                  <wp:wrapNone/>
                  <wp:docPr id="189476207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30"/>
                          <a:srcRect t="22733" b="17785"/>
                          <a:stretch>
                            <a:fillRect/>
                          </a:stretch>
                        </pic:blipFill>
                        <pic:spPr>
                          <a:xfrm>
                            <a:off x="0" y="0"/>
                            <a:ext cx="1473200" cy="533400"/>
                          </a:xfrm>
                          <a:prstGeom prst="rect">
                            <a:avLst/>
                          </a:prstGeom>
                          <a:ln/>
                        </pic:spPr>
                      </pic:pic>
                    </a:graphicData>
                  </a:graphic>
                  <wp14:sizeRelH relativeFrom="margin">
                    <wp14:pctWidth>0</wp14:pctWidth>
                  </wp14:sizeRelH>
                  <wp14:sizeRelV relativeFrom="margin">
                    <wp14:pctHeight>0</wp14:pctHeight>
                  </wp14:sizeRelV>
                </wp:anchor>
              </w:drawing>
            </w:r>
          </w:p>
        </w:tc>
      </w:tr>
      <w:tr w:rsidR="007445CA" w14:paraId="5FA8FD54" w14:textId="77777777" w:rsidTr="00EB5430">
        <w:trPr>
          <w:trHeight w:val="1645"/>
        </w:trPr>
        <w:tc>
          <w:tcPr>
            <w:tcW w:w="2909" w:type="dxa"/>
            <w:vAlign w:val="center"/>
          </w:tcPr>
          <w:p w14:paraId="5AA27045" w14:textId="38802D64" w:rsidR="00DF7EA8" w:rsidRDefault="00E46065">
            <w:pPr>
              <w:jc w:val="center"/>
            </w:pPr>
            <w:r>
              <w:rPr>
                <w:noProof/>
              </w:rPr>
              <w:drawing>
                <wp:anchor distT="0" distB="0" distL="0" distR="0" simplePos="0" relativeHeight="251658253" behindDoc="1" locked="0" layoutInCell="1" hidden="0" allowOverlap="1" wp14:anchorId="6CD3FCE8" wp14:editId="6DB2B30B">
                  <wp:simplePos x="0" y="0"/>
                  <wp:positionH relativeFrom="column">
                    <wp:posOffset>-806450</wp:posOffset>
                  </wp:positionH>
                  <wp:positionV relativeFrom="paragraph">
                    <wp:posOffset>-4445</wp:posOffset>
                  </wp:positionV>
                  <wp:extent cx="814705" cy="467995"/>
                  <wp:effectExtent l="0" t="0" r="4445" b="8255"/>
                  <wp:wrapTight wrapText="bothSides">
                    <wp:wrapPolygon edited="0">
                      <wp:start x="0" y="0"/>
                      <wp:lineTo x="0" y="21102"/>
                      <wp:lineTo x="21213" y="21102"/>
                      <wp:lineTo x="21213" y="0"/>
                      <wp:lineTo x="0" y="0"/>
                    </wp:wrapPolygon>
                  </wp:wrapTight>
                  <wp:docPr id="1894762072" name="image11.png" descr="Af2i"/>
                  <wp:cNvGraphicFramePr/>
                  <a:graphic xmlns:a="http://schemas.openxmlformats.org/drawingml/2006/main">
                    <a:graphicData uri="http://schemas.openxmlformats.org/drawingml/2006/picture">
                      <pic:pic xmlns:pic="http://schemas.openxmlformats.org/drawingml/2006/picture">
                        <pic:nvPicPr>
                          <pic:cNvPr id="0" name="image11.png" descr="Af2i"/>
                          <pic:cNvPicPr preferRelativeResize="0"/>
                        </pic:nvPicPr>
                        <pic:blipFill>
                          <a:blip r:embed="rId31"/>
                          <a:srcRect/>
                          <a:stretch>
                            <a:fillRect/>
                          </a:stretch>
                        </pic:blipFill>
                        <pic:spPr>
                          <a:xfrm>
                            <a:off x="0" y="0"/>
                            <a:ext cx="814705" cy="467995"/>
                          </a:xfrm>
                          <a:prstGeom prst="rect">
                            <a:avLst/>
                          </a:prstGeom>
                          <a:ln/>
                        </pic:spPr>
                      </pic:pic>
                    </a:graphicData>
                  </a:graphic>
                  <wp14:sizeRelH relativeFrom="margin">
                    <wp14:pctWidth>0</wp14:pctWidth>
                  </wp14:sizeRelH>
                  <wp14:sizeRelV relativeFrom="margin">
                    <wp14:pctHeight>0</wp14:pctHeight>
                  </wp14:sizeRelV>
                </wp:anchor>
              </w:drawing>
            </w:r>
          </w:p>
        </w:tc>
        <w:tc>
          <w:tcPr>
            <w:tcW w:w="2868" w:type="dxa"/>
            <w:vAlign w:val="center"/>
          </w:tcPr>
          <w:p w14:paraId="24B9EBB2" w14:textId="285A2760" w:rsidR="00DF7EA8" w:rsidRDefault="008C50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301" behindDoc="1" locked="0" layoutInCell="1" allowOverlap="1" wp14:anchorId="33A57BD4" wp14:editId="633502FD">
                  <wp:simplePos x="0" y="0"/>
                  <wp:positionH relativeFrom="column">
                    <wp:posOffset>-877570</wp:posOffset>
                  </wp:positionH>
                  <wp:positionV relativeFrom="paragraph">
                    <wp:posOffset>24765</wp:posOffset>
                  </wp:positionV>
                  <wp:extent cx="1433195" cy="552450"/>
                  <wp:effectExtent l="0" t="0" r="0" b="0"/>
                  <wp:wrapNone/>
                  <wp:docPr id="600036203" name="Image 60003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3319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2D1">
              <w:rPr>
                <w:noProof/>
              </w:rPr>
              <w:drawing>
                <wp:anchor distT="0" distB="0" distL="114300" distR="114300" simplePos="0" relativeHeight="251658249" behindDoc="1" locked="0" layoutInCell="1" allowOverlap="1" wp14:anchorId="12887358" wp14:editId="40404D54">
                  <wp:simplePos x="0" y="0"/>
                  <wp:positionH relativeFrom="column">
                    <wp:posOffset>1340485</wp:posOffset>
                  </wp:positionH>
                  <wp:positionV relativeFrom="paragraph">
                    <wp:posOffset>41275</wp:posOffset>
                  </wp:positionV>
                  <wp:extent cx="1322705" cy="357505"/>
                  <wp:effectExtent l="0" t="0" r="0" b="4445"/>
                  <wp:wrapNone/>
                  <wp:docPr id="2102850992" name="Image 2" descr="Une image contenant texte, Police, logo,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50992" name="Image 2" descr="Une image contenant texte, Police, logo, Graphique"/>
                          <pic:cNvPicPr/>
                        </pic:nvPicPr>
                        <pic:blipFill>
                          <a:blip r:embed="rId33"/>
                          <a:stretch>
                            <a:fillRect/>
                          </a:stretch>
                        </pic:blipFill>
                        <pic:spPr>
                          <a:xfrm>
                            <a:off x="0" y="0"/>
                            <a:ext cx="1322705" cy="357505"/>
                          </a:xfrm>
                          <a:prstGeom prst="rect">
                            <a:avLst/>
                          </a:prstGeom>
                        </pic:spPr>
                      </pic:pic>
                    </a:graphicData>
                  </a:graphic>
                  <wp14:sizeRelH relativeFrom="margin">
                    <wp14:pctWidth>0</wp14:pctWidth>
                  </wp14:sizeRelH>
                  <wp14:sizeRelV relativeFrom="margin">
                    <wp14:pctHeight>0</wp14:pctHeight>
                  </wp14:sizeRelV>
                </wp:anchor>
              </w:drawing>
            </w:r>
            <w:r w:rsidR="002412D1">
              <w:rPr>
                <w:noProof/>
              </w:rPr>
              <w:drawing>
                <wp:anchor distT="0" distB="0" distL="114300" distR="114300" simplePos="0" relativeHeight="251658248" behindDoc="0" locked="0" layoutInCell="1" allowOverlap="1" wp14:anchorId="281179F6" wp14:editId="2DD41C6C">
                  <wp:simplePos x="0" y="0"/>
                  <wp:positionH relativeFrom="column">
                    <wp:posOffset>534670</wp:posOffset>
                  </wp:positionH>
                  <wp:positionV relativeFrom="paragraph">
                    <wp:posOffset>-145415</wp:posOffset>
                  </wp:positionV>
                  <wp:extent cx="765175" cy="70612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517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3E355" w14:textId="4E944537" w:rsidR="00DF7EA8" w:rsidRDefault="00DF7EA8">
            <w:pPr>
              <w:jc w:val="center"/>
            </w:pPr>
          </w:p>
        </w:tc>
        <w:tc>
          <w:tcPr>
            <w:tcW w:w="3032" w:type="dxa"/>
            <w:vAlign w:val="center"/>
          </w:tcPr>
          <w:p w14:paraId="4384FB49" w14:textId="07ACD1B2" w:rsidR="00DF7EA8" w:rsidRDefault="00E46065">
            <w:r>
              <w:rPr>
                <w:rFonts w:ascii="Times New Roman" w:hAnsi="Times New Roman" w:cs="Times New Roman"/>
                <w:noProof/>
                <w:sz w:val="24"/>
                <w:szCs w:val="24"/>
              </w:rPr>
              <w:drawing>
                <wp:anchor distT="0" distB="0" distL="114300" distR="114300" simplePos="0" relativeHeight="251658247" behindDoc="1" locked="0" layoutInCell="1" allowOverlap="1" wp14:anchorId="6735376D" wp14:editId="5C5CBEFD">
                  <wp:simplePos x="0" y="0"/>
                  <wp:positionH relativeFrom="margin">
                    <wp:posOffset>982345</wp:posOffset>
                  </wp:positionH>
                  <wp:positionV relativeFrom="paragraph">
                    <wp:posOffset>-734060</wp:posOffset>
                  </wp:positionV>
                  <wp:extent cx="878840" cy="663575"/>
                  <wp:effectExtent l="0" t="0" r="0" b="3175"/>
                  <wp:wrapThrough wrapText="bothSides">
                    <wp:wrapPolygon edited="0">
                      <wp:start x="0" y="0"/>
                      <wp:lineTo x="0" y="4961"/>
                      <wp:lineTo x="1873" y="9922"/>
                      <wp:lineTo x="1405" y="21083"/>
                      <wp:lineTo x="16855" y="21083"/>
                      <wp:lineTo x="21069" y="18603"/>
                      <wp:lineTo x="21069" y="6201"/>
                      <wp:lineTo x="19197" y="4961"/>
                      <wp:lineTo x="3746"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10;&#10;Description générée automatiquemen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78840" cy="6635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3555E9A" w14:textId="031E440C" w:rsidR="00523AE4" w:rsidRDefault="00523AE4" w:rsidP="00523AE4">
      <w:pPr>
        <w:keepNext/>
        <w:pBdr>
          <w:top w:val="nil"/>
          <w:left w:val="nil"/>
          <w:bottom w:val="nil"/>
          <w:right w:val="nil"/>
          <w:between w:val="nil"/>
        </w:pBdr>
        <w:spacing w:before="120" w:after="120" w:line="341" w:lineRule="auto"/>
        <w:jc w:val="center"/>
        <w:rPr>
          <w:b/>
          <w:color w:val="000000"/>
          <w:sz w:val="28"/>
          <w:szCs w:val="28"/>
        </w:rPr>
      </w:pPr>
      <w:r>
        <w:rPr>
          <w:b/>
          <w:color w:val="000000"/>
          <w:sz w:val="28"/>
          <w:szCs w:val="28"/>
        </w:rPr>
        <w:t xml:space="preserve">Initiative « Objectif biodiversité » : </w:t>
      </w:r>
      <w:r w:rsidRPr="004100DE">
        <w:rPr>
          <w:b/>
          <w:color w:val="000000"/>
          <w:sz w:val="28"/>
          <w:szCs w:val="28"/>
        </w:rPr>
        <w:t>1</w:t>
      </w:r>
      <w:r w:rsidR="0032291D">
        <w:rPr>
          <w:b/>
          <w:color w:val="000000"/>
          <w:sz w:val="28"/>
          <w:szCs w:val="28"/>
        </w:rPr>
        <w:t>6</w:t>
      </w:r>
      <w:r>
        <w:rPr>
          <w:b/>
          <w:color w:val="000000"/>
          <w:sz w:val="28"/>
          <w:szCs w:val="28"/>
        </w:rPr>
        <w:t xml:space="preserve"> </w:t>
      </w:r>
      <w:r w:rsidRPr="00A02FD3">
        <w:rPr>
          <w:b/>
          <w:color w:val="000000"/>
          <w:sz w:val="28"/>
          <w:szCs w:val="28"/>
        </w:rPr>
        <w:t>investisseurs</w:t>
      </w:r>
      <w:r>
        <w:rPr>
          <w:b/>
          <w:color w:val="000000"/>
          <w:sz w:val="28"/>
          <w:szCs w:val="28"/>
        </w:rPr>
        <w:t xml:space="preserve"> institutionnels lancent </w:t>
      </w:r>
      <w:r w:rsidR="00502DA9">
        <w:rPr>
          <w:b/>
          <w:color w:val="000000"/>
          <w:sz w:val="28"/>
          <w:szCs w:val="28"/>
        </w:rPr>
        <w:t xml:space="preserve">le processus de sélection </w:t>
      </w:r>
      <w:r w:rsidR="0032476C">
        <w:rPr>
          <w:b/>
          <w:color w:val="000000"/>
          <w:sz w:val="28"/>
          <w:szCs w:val="28"/>
        </w:rPr>
        <w:t>du gérant du</w:t>
      </w:r>
      <w:r>
        <w:rPr>
          <w:b/>
          <w:color w:val="000000"/>
          <w:sz w:val="28"/>
          <w:szCs w:val="28"/>
        </w:rPr>
        <w:t xml:space="preserve"> fonds non coté </w:t>
      </w:r>
    </w:p>
    <w:p w14:paraId="4D1AED92" w14:textId="361D1A7A" w:rsidR="00523AE4" w:rsidRDefault="00523AE4" w:rsidP="00523AE4">
      <w:pPr>
        <w:spacing w:line="240" w:lineRule="auto"/>
        <w:jc w:val="both"/>
        <w:rPr>
          <w:bCs/>
        </w:rPr>
      </w:pPr>
      <w:r w:rsidRPr="004100DE">
        <w:rPr>
          <w:b/>
        </w:rPr>
        <w:t xml:space="preserve">Paris, le </w:t>
      </w:r>
      <w:r>
        <w:rPr>
          <w:b/>
        </w:rPr>
        <w:t>19</w:t>
      </w:r>
      <w:r w:rsidRPr="004100DE">
        <w:rPr>
          <w:b/>
        </w:rPr>
        <w:t xml:space="preserve"> mars 2025 – </w:t>
      </w:r>
      <w:r w:rsidRPr="00F821E3">
        <w:rPr>
          <w:bCs/>
        </w:rPr>
        <w:t xml:space="preserve">Le groupe </w:t>
      </w:r>
      <w:r w:rsidR="00692EE1">
        <w:rPr>
          <w:bCs/>
        </w:rPr>
        <w:t xml:space="preserve">composé </w:t>
      </w:r>
      <w:r w:rsidRPr="00F821E3">
        <w:rPr>
          <w:bCs/>
        </w:rPr>
        <w:t>de grands investisseurs institutionnels français à l’origine de l’Initiative de place « Objectif Biodiversité » lancée en 2024 avec l’Af2i – Abeille Assurances (</w:t>
      </w:r>
      <w:proofErr w:type="spellStart"/>
      <w:r w:rsidRPr="00F821E3">
        <w:rPr>
          <w:bCs/>
        </w:rPr>
        <w:t>Aéma</w:t>
      </w:r>
      <w:proofErr w:type="spellEnd"/>
      <w:r w:rsidRPr="00F821E3">
        <w:rPr>
          <w:bCs/>
        </w:rPr>
        <w:t xml:space="preserve"> Groupe), BNP Paribas </w:t>
      </w:r>
      <w:proofErr w:type="spellStart"/>
      <w:r w:rsidRPr="00F821E3">
        <w:rPr>
          <w:bCs/>
        </w:rPr>
        <w:t>Cardif</w:t>
      </w:r>
      <w:proofErr w:type="spellEnd"/>
      <w:r w:rsidRPr="00F821E3">
        <w:rPr>
          <w:bCs/>
        </w:rPr>
        <w:t xml:space="preserve">, BPCE Assurances, la Caisse des Dépôts, </w:t>
      </w:r>
      <w:r w:rsidR="00AF0D84">
        <w:rPr>
          <w:bCs/>
        </w:rPr>
        <w:t xml:space="preserve">           </w:t>
      </w:r>
      <w:r w:rsidRPr="00F821E3">
        <w:rPr>
          <w:bCs/>
        </w:rPr>
        <w:t>CNP Assurances, EDF Gestion, MAIF, MACIF (</w:t>
      </w:r>
      <w:proofErr w:type="spellStart"/>
      <w:r w:rsidRPr="00F821E3">
        <w:rPr>
          <w:bCs/>
        </w:rPr>
        <w:t>Aéma</w:t>
      </w:r>
      <w:proofErr w:type="spellEnd"/>
      <w:r w:rsidRPr="00F821E3">
        <w:rPr>
          <w:bCs/>
        </w:rPr>
        <w:t xml:space="preserve"> Groupe), Malakoff Humanis, Société Générale Assurances, Crédit Agricole Assurances – qu’ont désormais rejoint AXA, Allianz</w:t>
      </w:r>
      <w:r w:rsidR="00F065CC">
        <w:rPr>
          <w:bCs/>
        </w:rPr>
        <w:t xml:space="preserve"> France</w:t>
      </w:r>
      <w:r w:rsidRPr="00F821E3">
        <w:rPr>
          <w:bCs/>
        </w:rPr>
        <w:t>, A</w:t>
      </w:r>
      <w:r w:rsidR="00307B90">
        <w:rPr>
          <w:bCs/>
        </w:rPr>
        <w:t>ÉSIO m</w:t>
      </w:r>
      <w:r w:rsidRPr="00F821E3">
        <w:rPr>
          <w:bCs/>
        </w:rPr>
        <w:t>utuelle</w:t>
      </w:r>
      <w:r w:rsidR="00307B90">
        <w:rPr>
          <w:bCs/>
        </w:rPr>
        <w:t xml:space="preserve"> </w:t>
      </w:r>
      <w:r w:rsidR="00307B90" w:rsidRPr="00F821E3">
        <w:rPr>
          <w:bCs/>
        </w:rPr>
        <w:t>(</w:t>
      </w:r>
      <w:proofErr w:type="spellStart"/>
      <w:r w:rsidR="00307B90" w:rsidRPr="00F821E3">
        <w:rPr>
          <w:bCs/>
        </w:rPr>
        <w:t>Aéma</w:t>
      </w:r>
      <w:proofErr w:type="spellEnd"/>
      <w:r w:rsidR="00307B90" w:rsidRPr="00F821E3">
        <w:rPr>
          <w:bCs/>
        </w:rPr>
        <w:t xml:space="preserve"> Groupe)</w:t>
      </w:r>
      <w:r w:rsidRPr="00F821E3">
        <w:rPr>
          <w:bCs/>
        </w:rPr>
        <w:t>, Pro BTP</w:t>
      </w:r>
      <w:r w:rsidR="0032291D">
        <w:rPr>
          <w:bCs/>
        </w:rPr>
        <w:t xml:space="preserve"> et la CARAC</w:t>
      </w:r>
      <w:r w:rsidRPr="00F821E3">
        <w:rPr>
          <w:bCs/>
        </w:rPr>
        <w:t>, annonce l’ouverture de la consultation des sociétés de gestion en vue de sélectionner le futur gérant du fonds non coté créé dans le cadre de l’Initiative.</w:t>
      </w:r>
    </w:p>
    <w:p w14:paraId="1D18D9A6" w14:textId="77777777" w:rsidR="00523AE4" w:rsidRPr="005E6164" w:rsidRDefault="00523AE4" w:rsidP="00523AE4">
      <w:pPr>
        <w:spacing w:line="240" w:lineRule="auto"/>
        <w:jc w:val="both"/>
        <w:rPr>
          <w:sz w:val="16"/>
          <w:szCs w:val="16"/>
        </w:rPr>
      </w:pPr>
    </w:p>
    <w:p w14:paraId="5D628673" w14:textId="1D9FCA66" w:rsidR="00523AE4" w:rsidRPr="00D71F7B" w:rsidRDefault="000105B8" w:rsidP="00D71F7B">
      <w:bookmarkStart w:id="1" w:name="_Hlk192502028"/>
      <w:r w:rsidRPr="000105B8">
        <w:rPr>
          <w:bCs/>
        </w:rPr>
        <w:t>Dans la continuité du fonds coté</w:t>
      </w:r>
      <w:r w:rsidR="00D71F7B" w:rsidRPr="00D71F7B">
        <w:rPr>
          <w:rFonts w:ascii="Aptos" w:hAnsi="Aptos"/>
          <w:sz w:val="24"/>
          <w:szCs w:val="24"/>
        </w:rPr>
        <w:t xml:space="preserve"> </w:t>
      </w:r>
      <w:r w:rsidRPr="000105B8">
        <w:rPr>
          <w:bCs/>
        </w:rPr>
        <w:t>lancé fin 2024</w:t>
      </w:r>
      <w:bookmarkEnd w:id="1"/>
      <w:r w:rsidR="00D71F7B">
        <w:rPr>
          <w:bCs/>
        </w:rPr>
        <w:t xml:space="preserve"> (</w:t>
      </w:r>
      <w:hyperlink r:id="rId36" w:history="1">
        <w:r w:rsidR="00D71F7B" w:rsidRPr="00D71F7B">
          <w:rPr>
            <w:rStyle w:val="Lienhypertexte"/>
            <w:rFonts w:asciiTheme="minorHAnsi" w:hAnsiTheme="minorHAnsi" w:cstheme="minorHAnsi"/>
          </w:rPr>
          <w:t>CP Fonds coté</w:t>
        </w:r>
      </w:hyperlink>
      <w:r w:rsidR="00D71F7B">
        <w:rPr>
          <w:rFonts w:asciiTheme="minorHAnsi" w:hAnsiTheme="minorHAnsi" w:cstheme="minorHAnsi"/>
        </w:rPr>
        <w:t>)</w:t>
      </w:r>
      <w:r w:rsidRPr="000105B8">
        <w:rPr>
          <w:bCs/>
        </w:rPr>
        <w:t>, l’objectif d</w:t>
      </w:r>
      <w:r w:rsidR="0032476C">
        <w:rPr>
          <w:bCs/>
        </w:rPr>
        <w:t xml:space="preserve">es </w:t>
      </w:r>
      <w:r w:rsidRPr="000105B8">
        <w:rPr>
          <w:bCs/>
        </w:rPr>
        <w:t xml:space="preserve">investisseurs est de favoriser, pour les segments du capital-investissement </w:t>
      </w:r>
      <w:r w:rsidR="0032476C">
        <w:rPr>
          <w:bCs/>
        </w:rPr>
        <w:t>(</w:t>
      </w:r>
      <w:r w:rsidRPr="000105B8">
        <w:rPr>
          <w:bCs/>
        </w:rPr>
        <w:t>capital-innovation, capital-développement, capital-transmission</w:t>
      </w:r>
      <w:r w:rsidR="0032476C">
        <w:rPr>
          <w:bCs/>
        </w:rPr>
        <w:t>)</w:t>
      </w:r>
      <w:r w:rsidRPr="000105B8">
        <w:rPr>
          <w:bCs/>
        </w:rPr>
        <w:t xml:space="preserve"> l’essor d’un cadre d’investissement et de méthodologies performantes dédiés à la biodiversité.</w:t>
      </w:r>
      <w:r>
        <w:rPr>
          <w:bCs/>
        </w:rPr>
        <w:t xml:space="preserve"> </w:t>
      </w:r>
      <w:r w:rsidR="00523AE4" w:rsidRPr="004100DE">
        <w:t xml:space="preserve">Ce fonds non coté vise à mobiliser des capitaux pour financer des entreprises qui apportent des solutions concrètes </w:t>
      </w:r>
      <w:r w:rsidR="00F065CC">
        <w:t>pour</w:t>
      </w:r>
      <w:r w:rsidR="00523AE4" w:rsidRPr="004100DE">
        <w:t xml:space="preserve"> la préservation et la restauration des écosystèmes.</w:t>
      </w:r>
    </w:p>
    <w:p w14:paraId="27CCDF1E" w14:textId="77777777" w:rsidR="00523AE4" w:rsidRDefault="00523AE4" w:rsidP="00523AE4">
      <w:pPr>
        <w:pBdr>
          <w:top w:val="nil"/>
          <w:left w:val="nil"/>
          <w:bottom w:val="nil"/>
          <w:right w:val="nil"/>
          <w:between w:val="nil"/>
        </w:pBdr>
        <w:spacing w:line="256" w:lineRule="auto"/>
        <w:jc w:val="both"/>
      </w:pPr>
    </w:p>
    <w:p w14:paraId="7998469B" w14:textId="2434124B" w:rsidR="00523AE4" w:rsidRDefault="00523AE4" w:rsidP="00523AE4">
      <w:pPr>
        <w:spacing w:line="240" w:lineRule="auto"/>
        <w:jc w:val="both"/>
      </w:pPr>
      <w:r w:rsidRPr="004100DE">
        <w:t xml:space="preserve">Cette initiative bénéficie du soutien de France Invest, </w:t>
      </w:r>
      <w:r>
        <w:t xml:space="preserve">l’Association Française de la Gestion Financière, </w:t>
      </w:r>
      <w:r w:rsidRPr="004100DE">
        <w:t xml:space="preserve">l’Institut </w:t>
      </w:r>
      <w:r w:rsidR="003570E3">
        <w:t xml:space="preserve">de la </w:t>
      </w:r>
      <w:r w:rsidRPr="004100DE">
        <w:t>Finance</w:t>
      </w:r>
      <w:r w:rsidR="0032476C">
        <w:t xml:space="preserve"> </w:t>
      </w:r>
      <w:r w:rsidRPr="004100DE">
        <w:t>Durable et France Assureurs.</w:t>
      </w:r>
    </w:p>
    <w:p w14:paraId="61D997CD" w14:textId="77777777" w:rsidR="00523AE4" w:rsidRPr="005E6164" w:rsidRDefault="00523AE4" w:rsidP="00523AE4">
      <w:pPr>
        <w:spacing w:line="240" w:lineRule="auto"/>
        <w:jc w:val="both"/>
        <w:rPr>
          <w:sz w:val="16"/>
          <w:szCs w:val="16"/>
        </w:rPr>
      </w:pPr>
    </w:p>
    <w:p w14:paraId="73A17819" w14:textId="4CD1FAF0" w:rsidR="00523AE4" w:rsidRDefault="00523AE4" w:rsidP="00523AE4">
      <w:pPr>
        <w:spacing w:line="240" w:lineRule="auto"/>
        <w:jc w:val="both"/>
      </w:pPr>
      <w:r w:rsidRPr="00973A1F">
        <w:t xml:space="preserve">Le Comité Scientifique (CS), mis en place dès la création du fonds coté, garantira une approche rigoureuse et alignée avec les meilleures pratiques en matière de </w:t>
      </w:r>
      <w:r w:rsidR="0032476C">
        <w:t xml:space="preserve">préservation de la </w:t>
      </w:r>
      <w:r w:rsidRPr="00973A1F">
        <w:t xml:space="preserve">biodiversité. Il apportera une expertise indépendante pour s’assurer que les investissements reposeront sur des méthodologies robustes, contribuera à l’élaboration et au suivi d’indicateurs permettant d’évaluer l’impact environnemental des investissements, assurera une veille scientifique et technique sur les avancées du secteur, et accompagnera les investisseurs dans le suivi des fonds, coté </w:t>
      </w:r>
      <w:r w:rsidR="0032476C">
        <w:t xml:space="preserve">et </w:t>
      </w:r>
      <w:r w:rsidRPr="00973A1F">
        <w:t>non coté.</w:t>
      </w:r>
    </w:p>
    <w:p w14:paraId="1489551D" w14:textId="77777777" w:rsidR="00523AE4" w:rsidRPr="005E6164" w:rsidRDefault="00523AE4" w:rsidP="00523AE4">
      <w:pPr>
        <w:spacing w:line="240" w:lineRule="auto"/>
        <w:jc w:val="both"/>
        <w:rPr>
          <w:sz w:val="16"/>
          <w:szCs w:val="16"/>
        </w:rPr>
      </w:pPr>
    </w:p>
    <w:p w14:paraId="699DBB1A" w14:textId="2E3569D2" w:rsidR="00523AE4" w:rsidRDefault="00523AE4" w:rsidP="00523AE4">
      <w:pPr>
        <w:rPr>
          <w:lang w:eastAsia="en-US"/>
        </w:rPr>
      </w:pPr>
      <w:r w:rsidRPr="00973A1F">
        <w:rPr>
          <w:lang w:eastAsia="en-US"/>
        </w:rPr>
        <w:t>Le CS participera également à la sélection de la société de gestion, qui sera finalisée à l’été 2025 par les investisseurs, avec l’appui du cabinet de conseil Jasmin Capital.</w:t>
      </w:r>
    </w:p>
    <w:p w14:paraId="631FB613" w14:textId="77777777" w:rsidR="00523AE4" w:rsidRDefault="00523AE4" w:rsidP="00523AE4">
      <w:pPr>
        <w:jc w:val="both"/>
      </w:pPr>
      <w:r w:rsidRPr="00973A1F">
        <w:t>Dévoilé à l’automne 2024,</w:t>
      </w:r>
      <w:r>
        <w:t xml:space="preserve"> le CS</w:t>
      </w:r>
      <w:r w:rsidRPr="00F821E3">
        <w:t xml:space="preserve"> est composé de : Marc-André Selosse et Romain Julliard, professeurs au Muséum national d'histoire naturelle de Paris ; Matthieu </w:t>
      </w:r>
      <w:proofErr w:type="spellStart"/>
      <w:r w:rsidRPr="00F821E3">
        <w:t>Delabie</w:t>
      </w:r>
      <w:proofErr w:type="spellEnd"/>
      <w:r w:rsidRPr="00F821E3">
        <w:t xml:space="preserve">, coordonnateur </w:t>
      </w:r>
      <w:r w:rsidRPr="00F821E3">
        <w:lastRenderedPageBreak/>
        <w:t xml:space="preserve">thématique « Finance, instruments économiques » à l’Office français de la biodiversité ; Guillaume Wahl, expert finance durable à WWF France ; Alexandre Garel, chercheur et enseignant en finance à Audencia Business </w:t>
      </w:r>
      <w:proofErr w:type="spellStart"/>
      <w:r w:rsidRPr="00F821E3">
        <w:t>School</w:t>
      </w:r>
      <w:proofErr w:type="spellEnd"/>
      <w:r w:rsidRPr="00F821E3">
        <w:t xml:space="preserve"> ; Julie Raynaud, chercheuse indépendante et experte associée de l’Institut Louis Bachelier.</w:t>
      </w:r>
    </w:p>
    <w:p w14:paraId="5298EABE" w14:textId="77777777" w:rsidR="00523AE4" w:rsidRDefault="00523AE4" w:rsidP="00523AE4"/>
    <w:p w14:paraId="4F724DD2" w14:textId="77777777" w:rsidR="00523AE4" w:rsidRDefault="00523AE4" w:rsidP="00523AE4">
      <w:r>
        <w:t>Les sociétés de gestion candidates devront inscrire leur stratégie dans le cadre suivant et démontrer leurs capacités à :</w:t>
      </w:r>
    </w:p>
    <w:p w14:paraId="6F20401C" w14:textId="77777777" w:rsidR="00523AE4" w:rsidRPr="00A9396F" w:rsidRDefault="00523AE4" w:rsidP="00523AE4">
      <w:pPr>
        <w:spacing w:line="240" w:lineRule="auto"/>
        <w:jc w:val="both"/>
      </w:pPr>
    </w:p>
    <w:p w14:paraId="434875AC" w14:textId="646720F9" w:rsidR="00523AE4" w:rsidRDefault="00523AE4" w:rsidP="00523AE4">
      <w:pPr>
        <w:pStyle w:val="Paragraphedeliste"/>
        <w:numPr>
          <w:ilvl w:val="0"/>
          <w:numId w:val="8"/>
        </w:numPr>
        <w:spacing w:after="120"/>
        <w:ind w:left="357" w:hanging="357"/>
        <w:contextualSpacing w:val="0"/>
        <w:jc w:val="both"/>
      </w:pPr>
      <w:r w:rsidRPr="004100DE">
        <w:t>Identifier, financer et accompagner des solutions innovantes ayant un impact mesurable sur la biodiversité et le capital naturel, et répondant aux grands enjeux écologiques et économiques</w:t>
      </w:r>
      <w:r w:rsidR="00AA0227">
        <w:t>.</w:t>
      </w:r>
    </w:p>
    <w:p w14:paraId="4DD718EE" w14:textId="77777777" w:rsidR="00523AE4" w:rsidRDefault="00523AE4" w:rsidP="00523AE4">
      <w:pPr>
        <w:pStyle w:val="Paragraphedeliste"/>
        <w:numPr>
          <w:ilvl w:val="0"/>
          <w:numId w:val="8"/>
        </w:numPr>
        <w:spacing w:after="120"/>
        <w:ind w:left="357" w:hanging="357"/>
        <w:contextualSpacing w:val="0"/>
        <w:jc w:val="both"/>
      </w:pPr>
      <w:r w:rsidRPr="003C3D10">
        <w:t>Adopter</w:t>
      </w:r>
      <w:r w:rsidRPr="004100DE">
        <w:t xml:space="preserve"> une approche ciblée sur l’investissement en solutions biodiversité, en s’appuyant sur une méthodologie rigoureuse et des critères de mesure précis et transparents.</w:t>
      </w:r>
    </w:p>
    <w:p w14:paraId="4FE44D4F" w14:textId="2E94B190" w:rsidR="00523AE4" w:rsidRDefault="00523AE4" w:rsidP="00523AE4">
      <w:pPr>
        <w:pStyle w:val="Paragraphedeliste"/>
        <w:numPr>
          <w:ilvl w:val="0"/>
          <w:numId w:val="8"/>
        </w:numPr>
        <w:spacing w:after="120"/>
        <w:ind w:left="357" w:hanging="357"/>
        <w:contextualSpacing w:val="0"/>
        <w:jc w:val="both"/>
      </w:pPr>
      <w:r>
        <w:t>C</w:t>
      </w:r>
      <w:r w:rsidRPr="004100DE">
        <w:t xml:space="preserve">onstituer un portefeuille d’entreprises majoritairement françaises et européennes, dont l’activité repose sur des modèles économiques </w:t>
      </w:r>
      <w:r w:rsidR="0032476C">
        <w:t xml:space="preserve">robustes </w:t>
      </w:r>
      <w:r w:rsidRPr="004100DE">
        <w:t>et innovants qui contribuent à la préservation et à la restauration de la biodiversité.</w:t>
      </w:r>
    </w:p>
    <w:p w14:paraId="0476AA4B" w14:textId="2D12D58A" w:rsidR="00523AE4" w:rsidRDefault="00523AE4" w:rsidP="00523AE4">
      <w:pPr>
        <w:pStyle w:val="Paragraphedeliste"/>
        <w:numPr>
          <w:ilvl w:val="0"/>
          <w:numId w:val="8"/>
        </w:numPr>
        <w:ind w:left="357" w:hanging="357"/>
        <w:contextualSpacing w:val="0"/>
        <w:jc w:val="both"/>
      </w:pPr>
      <w:r w:rsidRPr="000A46C3">
        <w:t xml:space="preserve">Structurer un fonds </w:t>
      </w:r>
      <w:r w:rsidR="00770632">
        <w:t>visant une taille de</w:t>
      </w:r>
      <w:r>
        <w:t xml:space="preserve"> 150 millions d’euros, avec une possibilité d’ouverture à d’autres investisseurs institutionnels, y compris internationaux.</w:t>
      </w:r>
    </w:p>
    <w:p w14:paraId="576FA383" w14:textId="77777777" w:rsidR="00523AE4" w:rsidRDefault="00523AE4" w:rsidP="00523AE4">
      <w:pPr>
        <w:pStyle w:val="Paragraphedeliste"/>
        <w:spacing w:after="120"/>
        <w:ind w:left="357"/>
        <w:contextualSpacing w:val="0"/>
        <w:jc w:val="both"/>
      </w:pPr>
      <w:r>
        <w:t>Le fonds, libellé en euros, pourra être exposé au risque de change. La durée initiale de gestion est fixée à 10 ans.</w:t>
      </w:r>
    </w:p>
    <w:p w14:paraId="0AE3E6C4" w14:textId="77777777" w:rsidR="009F6990" w:rsidRDefault="009F6990" w:rsidP="009F6990">
      <w:pPr>
        <w:jc w:val="both"/>
      </w:pPr>
    </w:p>
    <w:p w14:paraId="726AB2DB" w14:textId="79F5F32A" w:rsidR="009F6990" w:rsidRDefault="009F6990" w:rsidP="009F6990">
      <w:pPr>
        <w:jc w:val="both"/>
      </w:pPr>
      <w:r w:rsidRPr="009F6990">
        <w:t xml:space="preserve">La consultation est ouverte aux sociétés de gestions françaises, </w:t>
      </w:r>
      <w:r w:rsidR="0032476C">
        <w:t xml:space="preserve">et </w:t>
      </w:r>
      <w:r w:rsidRPr="009F6990">
        <w:t>étrangères qui disposent d’équipes de gestion établies en France ou prêtes à s’y implanter.</w:t>
      </w:r>
      <w:r w:rsidR="00B66B61">
        <w:rPr>
          <w:rFonts w:ascii="Segoe UI" w:hAnsi="Segoe UI" w:cs="Segoe UI"/>
          <w:color w:val="242424"/>
          <w:sz w:val="18"/>
          <w:szCs w:val="18"/>
          <w:shd w:val="clear" w:color="auto" w:fill="FFFFFF"/>
        </w:rPr>
        <w:t xml:space="preserve"> </w:t>
      </w:r>
      <w:r w:rsidR="00B66B61" w:rsidRPr="00B66B61">
        <w:t xml:space="preserve">Les investisseurs soutiendront l’éventuelle demande d'homologation du fonds à l'initiative </w:t>
      </w:r>
      <w:proofErr w:type="spellStart"/>
      <w:r w:rsidR="00B66B61" w:rsidRPr="00B66B61">
        <w:t>Tibi</w:t>
      </w:r>
      <w:proofErr w:type="spellEnd"/>
      <w:r w:rsidR="00B66B61" w:rsidRPr="00B66B61">
        <w:t>.</w:t>
      </w:r>
    </w:p>
    <w:p w14:paraId="649BF05E" w14:textId="77777777" w:rsidR="00B66B61" w:rsidRPr="009F6990" w:rsidRDefault="00B66B61" w:rsidP="009F6990">
      <w:pPr>
        <w:jc w:val="both"/>
      </w:pPr>
    </w:p>
    <w:p w14:paraId="76AB7D52" w14:textId="7B79F728" w:rsidR="00523AE4" w:rsidRDefault="00523AE4" w:rsidP="00523AE4">
      <w:pPr>
        <w:jc w:val="both"/>
      </w:pPr>
      <w:r w:rsidRPr="004100DE">
        <w:t xml:space="preserve">Le processus de sélection </w:t>
      </w:r>
      <w:r w:rsidR="0032476C">
        <w:t xml:space="preserve">s’effectue en </w:t>
      </w:r>
      <w:r w:rsidRPr="004100DE">
        <w:t>deux phases :</w:t>
      </w:r>
    </w:p>
    <w:p w14:paraId="2BF3A834" w14:textId="77777777" w:rsidR="00523AE4" w:rsidRDefault="00523AE4" w:rsidP="00523AE4">
      <w:pPr>
        <w:pStyle w:val="Paragraphedeliste"/>
        <w:numPr>
          <w:ilvl w:val="0"/>
          <w:numId w:val="9"/>
        </w:numPr>
        <w:jc w:val="both"/>
      </w:pPr>
      <w:r>
        <w:t>Une présélection sur la base des offres reçues.</w:t>
      </w:r>
    </w:p>
    <w:p w14:paraId="3D889EA5" w14:textId="77777777" w:rsidR="00523AE4" w:rsidRDefault="00523AE4" w:rsidP="00523AE4">
      <w:pPr>
        <w:pStyle w:val="Paragraphedeliste"/>
        <w:numPr>
          <w:ilvl w:val="0"/>
          <w:numId w:val="9"/>
        </w:numPr>
        <w:jc w:val="both"/>
      </w:pPr>
      <w:r>
        <w:t>Des entretiens complémentaires avec les sociétés de gestion présélectionnées.</w:t>
      </w:r>
    </w:p>
    <w:p w14:paraId="3D3AEBEB" w14:textId="77777777" w:rsidR="00523AE4" w:rsidRDefault="00523AE4" w:rsidP="00523AE4">
      <w:pPr>
        <w:pStyle w:val="Paragraphedeliste"/>
        <w:jc w:val="both"/>
      </w:pPr>
    </w:p>
    <w:p w14:paraId="18797742" w14:textId="2000EA40" w:rsidR="00523AE4" w:rsidRDefault="00523AE4" w:rsidP="00523AE4">
      <w:pPr>
        <w:jc w:val="both"/>
      </w:pPr>
      <w:r w:rsidRPr="004100DE">
        <w:t xml:space="preserve">Les sociétés de gestion intéressées peuvent télécharger les documents détaillant </w:t>
      </w:r>
      <w:r w:rsidR="005663CD">
        <w:t>la mise en concurrence</w:t>
      </w:r>
      <w:r w:rsidRPr="004100DE">
        <w:t xml:space="preserve"> sur le site de </w:t>
      </w:r>
      <w:r w:rsidR="000548F5">
        <w:t xml:space="preserve">l’Af2i </w:t>
      </w:r>
      <w:r w:rsidRPr="004100DE">
        <w:t>:</w:t>
      </w:r>
    </w:p>
    <w:bookmarkStart w:id="2" w:name="_Hlk193100265"/>
    <w:p w14:paraId="7097A3C5" w14:textId="77777777" w:rsidR="005A2206" w:rsidRPr="005A2206" w:rsidRDefault="005A2206" w:rsidP="005A2206">
      <w:pPr>
        <w:pStyle w:val="Paragraphedeliste"/>
        <w:numPr>
          <w:ilvl w:val="0"/>
          <w:numId w:val="10"/>
        </w:numPr>
        <w:jc w:val="both"/>
        <w:rPr>
          <w:rFonts w:eastAsia="Times New Roman"/>
        </w:rPr>
      </w:pPr>
      <w:r w:rsidRPr="005A2206">
        <w:rPr>
          <w:rFonts w:eastAsia="Times New Roman"/>
        </w:rPr>
        <w:fldChar w:fldCharType="begin"/>
      </w:r>
      <w:r w:rsidRPr="005A2206">
        <w:rPr>
          <w:rFonts w:eastAsia="Times New Roman"/>
        </w:rPr>
        <w:instrText>HYPERLINK "https://eur03.safelinks.protection.outlook.com/?url=https%3A%2F%2Fwww.af2i.org%2Fwp-content%2Fuploads%2FAO-Biodiversite-Cahier-Des-Charges-vF.pdf&amp;data=05%7C02%7CMalek.Prat%40caissedesdepots.fr%7Cee8040e82f31463fb31f08dd65354997%7C6eab6365819449c6a4d0e2d1a0fbeb74%7C0%7C0%7C638778002209863482%7CUnknown%7CTWFpbGZsb3d8eyJFbXB0eU1hcGkiOnRydWUsIlYiOiIwLjAuMDAwMCIsIlAiOiJXaW4zMiIsIkFOIjoiTWFpbCIsIldUIjoyfQ%3D%3D%7C0%7C%7C%7C&amp;sdata=%2BJib86Tijbac49KQjQk%2FJLkiaxw2W23GtdKSTunqASY%3D&amp;reserved=0"</w:instrText>
      </w:r>
      <w:r w:rsidRPr="005A2206">
        <w:rPr>
          <w:rFonts w:eastAsia="Times New Roman"/>
        </w:rPr>
      </w:r>
      <w:r w:rsidRPr="005A2206">
        <w:rPr>
          <w:rFonts w:eastAsia="Times New Roman"/>
        </w:rPr>
        <w:fldChar w:fldCharType="separate"/>
      </w:r>
      <w:r w:rsidRPr="005A2206">
        <w:rPr>
          <w:rStyle w:val="Lienhypertexte"/>
          <w:rFonts w:eastAsia="Times New Roman"/>
        </w:rPr>
        <w:t>Cahier des charges</w:t>
      </w:r>
      <w:r w:rsidRPr="005A2206">
        <w:rPr>
          <w:rFonts w:eastAsia="Times New Roman"/>
        </w:rPr>
        <w:fldChar w:fldCharType="end"/>
      </w:r>
      <w:r w:rsidRPr="005A2206">
        <w:rPr>
          <w:rFonts w:eastAsia="Times New Roman"/>
        </w:rPr>
        <w:t xml:space="preserve"> </w:t>
      </w:r>
    </w:p>
    <w:bookmarkEnd w:id="2"/>
    <w:p w14:paraId="4A8E78F7" w14:textId="77777777" w:rsidR="005A2206" w:rsidRPr="005A2206" w:rsidRDefault="005A2206" w:rsidP="005A2206">
      <w:pPr>
        <w:pStyle w:val="Paragraphedeliste"/>
        <w:numPr>
          <w:ilvl w:val="0"/>
          <w:numId w:val="10"/>
        </w:numPr>
        <w:jc w:val="both"/>
        <w:rPr>
          <w:rFonts w:eastAsia="Times New Roman"/>
        </w:rPr>
      </w:pPr>
      <w:r w:rsidRPr="005A2206">
        <w:rPr>
          <w:rFonts w:eastAsia="Times New Roman"/>
        </w:rPr>
        <w:fldChar w:fldCharType="begin"/>
      </w:r>
      <w:r w:rsidRPr="005A2206">
        <w:rPr>
          <w:rFonts w:eastAsia="Times New Roman"/>
        </w:rPr>
        <w:instrText>HYPERLINK "https://eur03.safelinks.protection.outlook.com/?url=https%3A%2F%2Fwww.af2i.org%2Fwp-content%2Fuploads%2FAO-Biodiversite-Questionnaire-Excel-vF.xlsx&amp;data=05%7C02%7CMalek.Prat%40caissedesdepots.fr%7Cee8040e82f31463fb31f08dd65354997%7C6eab6365819449c6a4d0e2d1a0fbeb74%7C0%7C0%7C638778002209886040%7CUnknown%7CTWFpbGZsb3d8eyJFbXB0eU1hcGkiOnRydWUsIlYiOiIwLjAuMDAwMCIsIlAiOiJXaW4zMiIsIkFOIjoiTWFpbCIsIldUIjoyfQ%3D%3D%7C0%7C%7C%7C&amp;sdata=g654RXHwcSNdI%2FItzoprf5B0pxGD60v7VypJcMoIHxg%3D&amp;reserved=0"</w:instrText>
      </w:r>
      <w:r w:rsidRPr="005A2206">
        <w:rPr>
          <w:rFonts w:eastAsia="Times New Roman"/>
        </w:rPr>
      </w:r>
      <w:r w:rsidRPr="005A2206">
        <w:rPr>
          <w:rFonts w:eastAsia="Times New Roman"/>
        </w:rPr>
        <w:fldChar w:fldCharType="separate"/>
      </w:r>
      <w:r w:rsidRPr="005A2206">
        <w:rPr>
          <w:rStyle w:val="Lienhypertexte"/>
          <w:rFonts w:eastAsia="Times New Roman"/>
        </w:rPr>
        <w:t>Questionnaire de consultation</w:t>
      </w:r>
      <w:r w:rsidRPr="005A2206">
        <w:rPr>
          <w:rFonts w:eastAsia="Times New Roman"/>
        </w:rPr>
        <w:fldChar w:fldCharType="end"/>
      </w:r>
      <w:r w:rsidRPr="005A2206">
        <w:rPr>
          <w:rFonts w:eastAsia="Times New Roman"/>
        </w:rPr>
        <w:t xml:space="preserve"> </w:t>
      </w:r>
    </w:p>
    <w:p w14:paraId="1A22757D" w14:textId="5F7AFBA4" w:rsidR="008268DD" w:rsidRPr="005E6164" w:rsidRDefault="008268DD">
      <w:pPr>
        <w:spacing w:line="240" w:lineRule="auto"/>
        <w:jc w:val="both"/>
        <w:rPr>
          <w:sz w:val="16"/>
          <w:szCs w:val="16"/>
        </w:rPr>
      </w:pPr>
    </w:p>
    <w:p w14:paraId="10233938" w14:textId="1671CA4F" w:rsidR="00DF7EA8" w:rsidRDefault="00DF7EA8" w:rsidP="00CB2D28">
      <w:pPr>
        <w:keepNext/>
        <w:pBdr>
          <w:bottom w:val="single" w:sz="6" w:space="1" w:color="auto"/>
        </w:pBdr>
        <w:rPr>
          <w:color w:val="000000"/>
        </w:rPr>
      </w:pPr>
    </w:p>
    <w:p w14:paraId="28812440" w14:textId="77777777" w:rsidR="003B7533" w:rsidRDefault="003B7533" w:rsidP="00CB2D28">
      <w:pPr>
        <w:keepNext/>
        <w:rPr>
          <w:b/>
          <w:sz w:val="18"/>
          <w:szCs w:val="18"/>
        </w:rPr>
      </w:pPr>
    </w:p>
    <w:p w14:paraId="3256E2ED" w14:textId="77777777" w:rsidR="00DF7EA8" w:rsidRDefault="005C7792">
      <w:pPr>
        <w:keepNext/>
        <w:spacing w:after="40"/>
        <w:ind w:left="-11"/>
        <w:rPr>
          <w:b/>
          <w:sz w:val="18"/>
          <w:szCs w:val="18"/>
        </w:rPr>
      </w:pPr>
      <w:r>
        <w:rPr>
          <w:b/>
          <w:sz w:val="18"/>
          <w:szCs w:val="18"/>
        </w:rPr>
        <w:t>A propos d’</w:t>
      </w:r>
      <w:proofErr w:type="spellStart"/>
      <w:r>
        <w:rPr>
          <w:b/>
          <w:sz w:val="18"/>
          <w:szCs w:val="18"/>
        </w:rPr>
        <w:t>Aéma</w:t>
      </w:r>
      <w:proofErr w:type="spellEnd"/>
      <w:r>
        <w:rPr>
          <w:b/>
          <w:sz w:val="18"/>
          <w:szCs w:val="18"/>
        </w:rPr>
        <w:t xml:space="preserve"> Groupe </w:t>
      </w:r>
    </w:p>
    <w:sdt>
      <w:sdtPr>
        <w:tag w:val="goog_rdk_2"/>
        <w:id w:val="-1544125923"/>
      </w:sdtPr>
      <w:sdtEndPr>
        <w:rPr>
          <w:bCs/>
        </w:rPr>
      </w:sdtEndPr>
      <w:sdtContent>
        <w:p w14:paraId="1D727686" w14:textId="4384C576" w:rsidR="00A9396F" w:rsidRPr="00A9396F" w:rsidRDefault="001E4A4F" w:rsidP="00A9396F">
          <w:pPr>
            <w:keepNext/>
            <w:spacing w:after="40"/>
            <w:ind w:left="-11"/>
            <w:jc w:val="both"/>
            <w:rPr>
              <w:bCs/>
            </w:rPr>
          </w:pPr>
          <w:sdt>
            <w:sdtPr>
              <w:tag w:val="goog_rdk_1"/>
              <w:id w:val="-1257281840"/>
            </w:sdtPr>
            <w:sdtEndPr>
              <w:rPr>
                <w:bCs/>
              </w:rPr>
            </w:sdtEndPr>
            <w:sdtContent>
              <w:r w:rsidR="00A9396F" w:rsidRPr="00A95439">
                <w:rPr>
                  <w:bCs/>
                  <w:sz w:val="18"/>
                  <w:szCs w:val="18"/>
                </w:rPr>
                <w:t xml:space="preserve">Mutualiste dans l’âme, activiste par conviction, </w:t>
              </w:r>
              <w:proofErr w:type="spellStart"/>
              <w:r w:rsidR="00A9396F" w:rsidRPr="00A95439">
                <w:rPr>
                  <w:bCs/>
                  <w:sz w:val="18"/>
                  <w:szCs w:val="18"/>
                </w:rPr>
                <w:t>Aéma</w:t>
              </w:r>
              <w:proofErr w:type="spellEnd"/>
              <w:r w:rsidR="00A9396F" w:rsidRPr="00A95439">
                <w:rPr>
                  <w:bCs/>
                  <w:sz w:val="18"/>
                  <w:szCs w:val="18"/>
                </w:rPr>
                <w:t xml:space="preserve"> Groupe est le groupe mutualiste de protection né du rapprochement entre Macif et AÉSIO mutuelle. Avec l’acquisition d’Abeille Assurances en 2021 suivie de la création d’</w:t>
              </w:r>
              <w:proofErr w:type="spellStart"/>
              <w:r w:rsidR="00A9396F" w:rsidRPr="00A95439">
                <w:rPr>
                  <w:bCs/>
                  <w:sz w:val="18"/>
                  <w:szCs w:val="18"/>
                </w:rPr>
                <w:t>Ofi</w:t>
              </w:r>
              <w:proofErr w:type="spellEnd"/>
              <w:r w:rsidR="00A9396F" w:rsidRPr="00A95439">
                <w:rPr>
                  <w:bCs/>
                  <w:sz w:val="18"/>
                  <w:szCs w:val="18"/>
                </w:rPr>
                <w:t xml:space="preserve"> Invest en 2022, </w:t>
              </w:r>
              <w:proofErr w:type="spellStart"/>
              <w:r w:rsidR="00A9396F" w:rsidRPr="00A95439">
                <w:rPr>
                  <w:bCs/>
                  <w:sz w:val="18"/>
                  <w:szCs w:val="18"/>
                </w:rPr>
                <w:t>Aéma</w:t>
              </w:r>
              <w:proofErr w:type="spellEnd"/>
              <w:r w:rsidR="00A9396F" w:rsidRPr="00A95439">
                <w:rPr>
                  <w:bCs/>
                  <w:sz w:val="18"/>
                  <w:szCs w:val="18"/>
                </w:rPr>
                <w:t xml:space="preserve"> Groupe est désormais dans le top 5 des acteurs de l’assurance en France et réalise un chiffre d’affaires de 15,6 milliards d’euros en 2023. Ses plus de 20 000 collaborateurs et 1 800 délégués </w:t>
              </w:r>
              <w:proofErr w:type="spellStart"/>
              <w:r w:rsidR="00A9396F" w:rsidRPr="00A95439">
                <w:rPr>
                  <w:bCs/>
                  <w:sz w:val="18"/>
                  <w:szCs w:val="18"/>
                </w:rPr>
                <w:t>oeuvrent</w:t>
              </w:r>
              <w:proofErr w:type="spellEnd"/>
              <w:r w:rsidR="00A9396F" w:rsidRPr="00A95439">
                <w:rPr>
                  <w:bCs/>
                  <w:sz w:val="18"/>
                  <w:szCs w:val="18"/>
                </w:rPr>
                <w:t xml:space="preserve"> au quotidien pour accompagner et protéger plus de 11,7 millions d’assurés. Multimarques, </w:t>
              </w:r>
              <w:proofErr w:type="spellStart"/>
              <w:r w:rsidR="00A9396F" w:rsidRPr="00A95439">
                <w:rPr>
                  <w:bCs/>
                  <w:sz w:val="18"/>
                  <w:szCs w:val="18"/>
                </w:rPr>
                <w:t>multiréseaux</w:t>
              </w:r>
              <w:proofErr w:type="spellEnd"/>
              <w:r w:rsidR="00A9396F" w:rsidRPr="00A95439">
                <w:rPr>
                  <w:bCs/>
                  <w:sz w:val="18"/>
                  <w:szCs w:val="18"/>
                </w:rPr>
                <w:t xml:space="preserve"> et </w:t>
              </w:r>
              <w:proofErr w:type="spellStart"/>
              <w:r w:rsidR="00A9396F" w:rsidRPr="00A95439">
                <w:rPr>
                  <w:bCs/>
                  <w:sz w:val="18"/>
                  <w:szCs w:val="18"/>
                </w:rPr>
                <w:t>multimétiers</w:t>
              </w:r>
              <w:proofErr w:type="spellEnd"/>
              <w:r w:rsidR="00A9396F" w:rsidRPr="00A95439">
                <w:rPr>
                  <w:bCs/>
                  <w:sz w:val="18"/>
                  <w:szCs w:val="18"/>
                </w:rPr>
                <w:t xml:space="preserve">, </w:t>
              </w:r>
              <w:proofErr w:type="spellStart"/>
              <w:r w:rsidR="00A9396F" w:rsidRPr="00A95439">
                <w:rPr>
                  <w:bCs/>
                  <w:sz w:val="18"/>
                  <w:szCs w:val="18"/>
                </w:rPr>
                <w:t>Aéma</w:t>
              </w:r>
              <w:proofErr w:type="spellEnd"/>
              <w:r w:rsidR="00A9396F" w:rsidRPr="00A95439">
                <w:rPr>
                  <w:bCs/>
                  <w:sz w:val="18"/>
                  <w:szCs w:val="18"/>
                </w:rPr>
                <w:t xml:space="preserve"> Groupe couvre l’ensemble des besoins de protection (assurance dommages, </w:t>
              </w:r>
              <w:proofErr w:type="spellStart"/>
              <w:r w:rsidR="00A9396F" w:rsidRPr="00A95439">
                <w:rPr>
                  <w:bCs/>
                  <w:sz w:val="18"/>
                  <w:szCs w:val="18"/>
                </w:rPr>
                <w:t>santéprévoyance</w:t>
              </w:r>
              <w:proofErr w:type="spellEnd"/>
              <w:r w:rsidR="00A9396F" w:rsidRPr="00A95439">
                <w:rPr>
                  <w:bCs/>
                  <w:sz w:val="18"/>
                  <w:szCs w:val="18"/>
                </w:rPr>
                <w:t xml:space="preserve">, épargne-retraite et gestion d’actifs). </w:t>
              </w:r>
              <w:proofErr w:type="spellStart"/>
              <w:r w:rsidR="00A9396F" w:rsidRPr="00A95439">
                <w:rPr>
                  <w:bCs/>
                  <w:sz w:val="18"/>
                  <w:szCs w:val="18"/>
                </w:rPr>
                <w:t>Aéma</w:t>
              </w:r>
              <w:proofErr w:type="spellEnd"/>
              <w:r w:rsidR="00A9396F" w:rsidRPr="00A95439">
                <w:rPr>
                  <w:bCs/>
                  <w:sz w:val="18"/>
                  <w:szCs w:val="18"/>
                </w:rPr>
                <w:t xml:space="preserve"> Groupe veut apporter des réponses éclairées, constructives et humaines face aux grands enjeux de protection liés aux transitions actuelles. En poursuivant la</w:t>
              </w:r>
              <w:r w:rsidR="003B7533" w:rsidRPr="00A95439">
                <w:rPr>
                  <w:bCs/>
                  <w:sz w:val="18"/>
                  <w:szCs w:val="18"/>
                </w:rPr>
                <w:t xml:space="preserve"> </w:t>
              </w:r>
              <w:r w:rsidR="00A9396F" w:rsidRPr="00A95439">
                <w:rPr>
                  <w:bCs/>
                  <w:sz w:val="18"/>
                  <w:szCs w:val="18"/>
                </w:rPr>
                <w:t>construction d’un acteur mutualiste de premier plan, il crée un modèle inédit, hybride et ouvert capable d’apporter des solutions plus justes, plus adaptées au monde d’aujourd’hui et de demain.</w:t>
              </w:r>
              <w:r w:rsidR="00A9396F" w:rsidRPr="00A9396F">
                <w:rPr>
                  <w:bCs/>
                  <w:sz w:val="18"/>
                  <w:szCs w:val="18"/>
                </w:rPr>
                <w:t xml:space="preserve"> </w:t>
              </w:r>
            </w:sdtContent>
          </w:sdt>
        </w:p>
      </w:sdtContent>
    </w:sdt>
    <w:p w14:paraId="6F046D80" w14:textId="77777777" w:rsidR="00DF7EA8" w:rsidRDefault="005C7792">
      <w:pPr>
        <w:keepNext/>
        <w:spacing w:after="40"/>
        <w:ind w:left="-11"/>
        <w:rPr>
          <w:b/>
          <w:sz w:val="18"/>
          <w:szCs w:val="18"/>
        </w:rPr>
      </w:pPr>
      <w:r>
        <w:rPr>
          <w:sz w:val="18"/>
          <w:szCs w:val="18"/>
        </w:rPr>
        <w:t>En savoir plus</w:t>
      </w:r>
      <w:r>
        <w:rPr>
          <w:rFonts w:ascii="Playfair Display" w:eastAsia="Playfair Display" w:hAnsi="Playfair Display" w:cs="Playfair Display"/>
          <w:sz w:val="18"/>
          <w:szCs w:val="18"/>
        </w:rPr>
        <w:t xml:space="preserve"> : </w:t>
      </w:r>
      <w:r>
        <w:rPr>
          <w:rFonts w:ascii="Playfair Display" w:eastAsia="Playfair Display" w:hAnsi="Playfair Display" w:cs="Playfair Display"/>
          <w:b/>
          <w:sz w:val="18"/>
          <w:szCs w:val="18"/>
        </w:rPr>
        <w:t xml:space="preserve">aemagroupe.fr  </w:t>
      </w:r>
      <w:hyperlink r:id="rId37">
        <w:r>
          <w:rPr>
            <w:rFonts w:ascii="Playfair Display" w:eastAsia="Playfair Display" w:hAnsi="Playfair Display" w:cs="Playfair Display"/>
            <w:b/>
            <w:noProof/>
            <w:color w:val="1155CC"/>
            <w:u w:val="single"/>
          </w:rPr>
          <w:drawing>
            <wp:inline distT="19050" distB="19050" distL="19050" distR="19050" wp14:anchorId="67DF9CB4" wp14:editId="088B956A">
              <wp:extent cx="154800" cy="154800"/>
              <wp:effectExtent l="0" t="0" r="0" b="0"/>
              <wp:docPr id="18947620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8"/>
                      <a:srcRect/>
                      <a:stretch>
                        <a:fillRect/>
                      </a:stretch>
                    </pic:blipFill>
                    <pic:spPr>
                      <a:xfrm>
                        <a:off x="0" y="0"/>
                        <a:ext cx="154800" cy="154800"/>
                      </a:xfrm>
                      <a:prstGeom prst="rect">
                        <a:avLst/>
                      </a:prstGeom>
                      <a:ln/>
                    </pic:spPr>
                  </pic:pic>
                </a:graphicData>
              </a:graphic>
            </wp:inline>
          </w:drawing>
        </w:r>
      </w:hyperlink>
      <w:r>
        <w:rPr>
          <w:rFonts w:ascii="Playfair Display" w:eastAsia="Playfair Display" w:hAnsi="Playfair Display" w:cs="Playfair Display"/>
          <w:b/>
          <w:sz w:val="18"/>
          <w:szCs w:val="18"/>
        </w:rPr>
        <w:t xml:space="preserve">@AémaGroupe </w:t>
      </w:r>
      <w:hyperlink r:id="rId39">
        <w:r>
          <w:rPr>
            <w:rFonts w:ascii="Playfair Display" w:eastAsia="Playfair Display" w:hAnsi="Playfair Display" w:cs="Playfair Display"/>
            <w:b/>
            <w:noProof/>
            <w:color w:val="1155CC"/>
            <w:u w:val="single"/>
          </w:rPr>
          <w:drawing>
            <wp:inline distT="19050" distB="19050" distL="19050" distR="19050" wp14:anchorId="6DEFA5D3" wp14:editId="1DB970D6">
              <wp:extent cx="154800" cy="154800"/>
              <wp:effectExtent l="0" t="0" r="0" b="0"/>
              <wp:docPr id="189476208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0"/>
                      <a:srcRect/>
                      <a:stretch>
                        <a:fillRect/>
                      </a:stretch>
                    </pic:blipFill>
                    <pic:spPr>
                      <a:xfrm>
                        <a:off x="0" y="0"/>
                        <a:ext cx="154800" cy="154800"/>
                      </a:xfrm>
                      <a:prstGeom prst="rect">
                        <a:avLst/>
                      </a:prstGeom>
                      <a:ln/>
                    </pic:spPr>
                  </pic:pic>
                </a:graphicData>
              </a:graphic>
            </wp:inline>
          </w:drawing>
        </w:r>
      </w:hyperlink>
      <w:r>
        <w:rPr>
          <w:rFonts w:ascii="Playfair Display" w:eastAsia="Playfair Display" w:hAnsi="Playfair Display" w:cs="Playfair Display"/>
          <w:b/>
          <w:sz w:val="18"/>
          <w:szCs w:val="18"/>
        </w:rPr>
        <w:t>@Aéma_Groupe</w:t>
      </w:r>
    </w:p>
    <w:p w14:paraId="17E9B785" w14:textId="77777777" w:rsidR="00DF7EA8" w:rsidRDefault="00DF7EA8">
      <w:pPr>
        <w:keepNext/>
        <w:spacing w:after="40"/>
        <w:ind w:left="-11"/>
        <w:rPr>
          <w:b/>
          <w:sz w:val="18"/>
          <w:szCs w:val="18"/>
        </w:rPr>
      </w:pPr>
    </w:p>
    <w:p w14:paraId="0CE95661" w14:textId="77777777" w:rsidR="00461D88" w:rsidRPr="00461D88" w:rsidRDefault="00461D88" w:rsidP="00461D88">
      <w:pPr>
        <w:jc w:val="both"/>
        <w:rPr>
          <w:rFonts w:asciiTheme="minorHAnsi" w:hAnsiTheme="minorHAnsi" w:cstheme="minorHAnsi"/>
          <w:b/>
          <w:bCs/>
          <w:sz w:val="18"/>
          <w:szCs w:val="18"/>
          <w:lang w:eastAsia="en-US"/>
        </w:rPr>
      </w:pPr>
      <w:bookmarkStart w:id="3" w:name="_Hlk190263617"/>
      <w:r w:rsidRPr="00461D88">
        <w:rPr>
          <w:rFonts w:asciiTheme="minorHAnsi" w:hAnsiTheme="minorHAnsi" w:cstheme="minorHAnsi"/>
          <w:b/>
          <w:bCs/>
          <w:sz w:val="18"/>
          <w:szCs w:val="18"/>
          <w:lang w:eastAsia="en-US"/>
        </w:rPr>
        <w:t>A propos d’Abeille Assurances</w:t>
      </w:r>
    </w:p>
    <w:p w14:paraId="6EA383A1" w14:textId="77777777" w:rsidR="00461D88" w:rsidRPr="00461D88" w:rsidRDefault="00461D88" w:rsidP="00461D88">
      <w:pPr>
        <w:jc w:val="both"/>
        <w:rPr>
          <w:rFonts w:asciiTheme="minorHAnsi" w:hAnsiTheme="minorHAnsi" w:cstheme="minorHAnsi"/>
          <w:sz w:val="18"/>
          <w:szCs w:val="18"/>
          <w:lang w:eastAsia="en-US"/>
        </w:rPr>
      </w:pPr>
      <w:r w:rsidRPr="00461D88">
        <w:rPr>
          <w:rFonts w:asciiTheme="minorHAnsi" w:hAnsiTheme="minorHAnsi" w:cstheme="minorHAnsi"/>
          <w:sz w:val="18"/>
          <w:szCs w:val="18"/>
          <w:lang w:eastAsia="en-US"/>
        </w:rPr>
        <w:t xml:space="preserve">Compagnie majeure de l’assurance en France forte de 4200 collaborateurs et près de 170 ans d’expérience, Abeille Assurances dispose d’une gamme étendue de produits et services d’assurance, de protection, d’épargne et de retraite à destination de plus de 3,1 millions de clients. Abeille Assurances propose ainsi ses produits à travers une approche multicanale adaptée aux besoins des clients : un réseau de distribution implanté sur l’ensemble du territoire français (près de 1000 agents généraux, 1800 courtiers, 110 conseillers </w:t>
      </w:r>
      <w:proofErr w:type="spellStart"/>
      <w:r w:rsidRPr="00461D88">
        <w:rPr>
          <w:rFonts w:asciiTheme="minorHAnsi" w:hAnsiTheme="minorHAnsi" w:cstheme="minorHAnsi"/>
          <w:sz w:val="18"/>
          <w:szCs w:val="18"/>
          <w:lang w:eastAsia="en-US"/>
        </w:rPr>
        <w:t>Albéa</w:t>
      </w:r>
      <w:proofErr w:type="spellEnd"/>
      <w:r w:rsidRPr="00461D88">
        <w:rPr>
          <w:rFonts w:asciiTheme="minorHAnsi" w:hAnsiTheme="minorHAnsi" w:cstheme="minorHAnsi"/>
          <w:sz w:val="18"/>
          <w:szCs w:val="18"/>
          <w:lang w:eastAsia="en-US"/>
        </w:rPr>
        <w:t xml:space="preserve"> Patrimoine), une entité dédiée au conseil en gestion de patrimoine (l’Union Financière de France avec un vingtaine de sites en France et 550 conseillers ) et une distribution via le canal Direct notamment sous la marque </w:t>
      </w:r>
      <w:proofErr w:type="spellStart"/>
      <w:r w:rsidRPr="00461D88">
        <w:rPr>
          <w:rFonts w:asciiTheme="minorHAnsi" w:hAnsiTheme="minorHAnsi" w:cstheme="minorHAnsi"/>
          <w:sz w:val="18"/>
          <w:szCs w:val="18"/>
          <w:lang w:eastAsia="en-US"/>
        </w:rPr>
        <w:t>Eurofil</w:t>
      </w:r>
      <w:proofErr w:type="spellEnd"/>
      <w:r w:rsidRPr="00461D88">
        <w:rPr>
          <w:rFonts w:asciiTheme="minorHAnsi" w:hAnsiTheme="minorHAnsi" w:cstheme="minorHAnsi"/>
          <w:sz w:val="18"/>
          <w:szCs w:val="18"/>
          <w:lang w:eastAsia="en-US"/>
        </w:rPr>
        <w:t xml:space="preserve"> avec plus de 230 conseillers téléphoniques. Abeille Assurances est par ailleurs le partenaire historique </w:t>
      </w:r>
      <w:r w:rsidRPr="00461D88">
        <w:rPr>
          <w:rFonts w:asciiTheme="minorHAnsi" w:hAnsiTheme="minorHAnsi" w:cstheme="minorHAnsi"/>
          <w:sz w:val="18"/>
          <w:szCs w:val="18"/>
          <w:lang w:eastAsia="en-US"/>
        </w:rPr>
        <w:lastRenderedPageBreak/>
        <w:t>de l’AFER, la première association d’épargnants en France (avec plus de 748 000 adhérents et 55 milliards d’euros d’encours).</w:t>
      </w:r>
    </w:p>
    <w:p w14:paraId="11FDAF24" w14:textId="77777777" w:rsidR="00461D88" w:rsidRDefault="00461D88" w:rsidP="00461D88">
      <w:pPr>
        <w:jc w:val="both"/>
        <w:rPr>
          <w:rFonts w:asciiTheme="minorHAnsi" w:hAnsiTheme="minorHAnsi" w:cstheme="minorHAnsi"/>
          <w:i/>
          <w:iCs/>
          <w:sz w:val="18"/>
          <w:szCs w:val="18"/>
          <w:lang w:eastAsia="en-US"/>
        </w:rPr>
      </w:pPr>
      <w:r w:rsidRPr="00461D88">
        <w:rPr>
          <w:rFonts w:asciiTheme="minorHAnsi" w:hAnsiTheme="minorHAnsi" w:cstheme="minorHAnsi"/>
          <w:i/>
          <w:iCs/>
          <w:sz w:val="18"/>
          <w:szCs w:val="18"/>
          <w:lang w:eastAsia="en-US"/>
        </w:rPr>
        <w:t>Plus d’informations sur abeille-assurances.fr</w:t>
      </w:r>
      <w:bookmarkEnd w:id="3"/>
    </w:p>
    <w:p w14:paraId="436D9CA8" w14:textId="77777777" w:rsidR="00307B90" w:rsidRDefault="00307B90" w:rsidP="00461D88">
      <w:pPr>
        <w:jc w:val="both"/>
        <w:rPr>
          <w:rFonts w:asciiTheme="minorHAnsi" w:hAnsiTheme="minorHAnsi" w:cstheme="minorHAnsi"/>
          <w:i/>
          <w:iCs/>
          <w:sz w:val="18"/>
          <w:szCs w:val="18"/>
          <w:lang w:eastAsia="en-US"/>
        </w:rPr>
      </w:pPr>
    </w:p>
    <w:p w14:paraId="570BB5B9" w14:textId="77777777" w:rsidR="00307B90" w:rsidRDefault="00307B90" w:rsidP="00307B90">
      <w:pPr>
        <w:ind w:left="-14"/>
        <w:jc w:val="both"/>
        <w:rPr>
          <w:b/>
          <w:sz w:val="18"/>
          <w:szCs w:val="18"/>
        </w:rPr>
      </w:pPr>
      <w:r>
        <w:rPr>
          <w:b/>
          <w:sz w:val="18"/>
          <w:szCs w:val="18"/>
        </w:rPr>
        <w:t xml:space="preserve">A propos d’AÉSIO mutuelle </w:t>
      </w:r>
    </w:p>
    <w:p w14:paraId="77476ABF" w14:textId="77777777" w:rsidR="00307B90" w:rsidRDefault="00307B90" w:rsidP="00307B90">
      <w:pPr>
        <w:jc w:val="both"/>
        <w:rPr>
          <w:rFonts w:eastAsia="Times New Roman"/>
          <w:color w:val="000000"/>
          <w:sz w:val="18"/>
          <w:szCs w:val="18"/>
        </w:rPr>
      </w:pPr>
      <w:r>
        <w:rPr>
          <w:rFonts w:eastAsia="Times New Roman"/>
          <w:color w:val="000000"/>
          <w:sz w:val="18"/>
          <w:szCs w:val="18"/>
        </w:rPr>
        <w:t xml:space="preserve">AÉSIO mutuelle accompagne 2,5 millions de Français grâce à son offre globale de protection. Spécialiste de la santé-prévoyance, nous agissons chaque jour, avec nos parties prenantes, pour améliorer leur quotidien aujourd’hui comme demain. En tant que 3e mutuelle santé en France, notre ambition est de contribuer à améliorer l’accès aux soins des Français sur l’ensemble du territoire. Nous sommes engagés aux côtés de nos adhérents, pour répondre à leurs préoccupations en matière de couverture sociale, de soins et de prévention et leur permettre d’être acteurs de leur santé. C’est ça, la mutuelle d’aujourd’hui. </w:t>
      </w:r>
    </w:p>
    <w:p w14:paraId="09D71AD9" w14:textId="77777777" w:rsidR="00307B90" w:rsidRPr="00307B90" w:rsidRDefault="00307B90" w:rsidP="00307B90">
      <w:pPr>
        <w:jc w:val="both"/>
        <w:rPr>
          <w:rFonts w:eastAsia="Times New Roman"/>
          <w:sz w:val="18"/>
          <w:szCs w:val="18"/>
        </w:rPr>
      </w:pPr>
      <w:r>
        <w:rPr>
          <w:rFonts w:eastAsia="Times New Roman"/>
          <w:color w:val="000000"/>
          <w:sz w:val="18"/>
          <w:szCs w:val="18"/>
        </w:rPr>
        <w:t>Depuis 2021, AÉSIO mutuelle est une marque d’</w:t>
      </w:r>
      <w:proofErr w:type="spellStart"/>
      <w:r>
        <w:rPr>
          <w:rFonts w:eastAsia="Times New Roman"/>
          <w:color w:val="000000"/>
          <w:sz w:val="18"/>
          <w:szCs w:val="18"/>
        </w:rPr>
        <w:t>Aéma</w:t>
      </w:r>
      <w:proofErr w:type="spellEnd"/>
      <w:r>
        <w:rPr>
          <w:rFonts w:eastAsia="Times New Roman"/>
          <w:color w:val="000000"/>
          <w:sz w:val="18"/>
          <w:szCs w:val="18"/>
        </w:rPr>
        <w:t xml:space="preserve"> Groupe, 4e acteur de l’assurance en France. Rassemblant des marques fortes et engagées - AÉSIO mutuelle, Abeille assurances, Macif, </w:t>
      </w:r>
      <w:proofErr w:type="spellStart"/>
      <w:r>
        <w:rPr>
          <w:rFonts w:eastAsia="Times New Roman"/>
          <w:color w:val="000000"/>
          <w:sz w:val="18"/>
          <w:szCs w:val="18"/>
        </w:rPr>
        <w:t>Ofi</w:t>
      </w:r>
      <w:proofErr w:type="spellEnd"/>
      <w:r>
        <w:rPr>
          <w:rFonts w:eastAsia="Times New Roman"/>
          <w:color w:val="000000"/>
          <w:sz w:val="18"/>
          <w:szCs w:val="18"/>
        </w:rPr>
        <w:t xml:space="preserve"> Invest - </w:t>
      </w:r>
      <w:proofErr w:type="spellStart"/>
      <w:r>
        <w:rPr>
          <w:rFonts w:eastAsia="Times New Roman"/>
          <w:color w:val="000000"/>
          <w:sz w:val="18"/>
          <w:szCs w:val="18"/>
        </w:rPr>
        <w:t>Aéma</w:t>
      </w:r>
      <w:proofErr w:type="spellEnd"/>
      <w:r>
        <w:rPr>
          <w:rFonts w:eastAsia="Times New Roman"/>
          <w:color w:val="000000"/>
          <w:sz w:val="18"/>
          <w:szCs w:val="18"/>
        </w:rPr>
        <w:t xml:space="preserve"> Groupe construit un modèle inédit couvrant tous les métiers de l’assurance, apportant des réponses justes et durables face aux nouveaux besoins de protection. Avec un chiffre d’affaires de 15,6 milliards d’euros en 2023, </w:t>
      </w:r>
      <w:r w:rsidRPr="00307B90">
        <w:rPr>
          <w:rFonts w:eastAsia="Times New Roman"/>
          <w:sz w:val="18"/>
          <w:szCs w:val="18"/>
        </w:rPr>
        <w:t xml:space="preserve">20 000 collaborateurs et 1800 délégués, </w:t>
      </w:r>
      <w:proofErr w:type="spellStart"/>
      <w:r w:rsidRPr="00307B90">
        <w:rPr>
          <w:rFonts w:eastAsia="Times New Roman"/>
          <w:sz w:val="18"/>
          <w:szCs w:val="18"/>
        </w:rPr>
        <w:t>Aéma</w:t>
      </w:r>
      <w:proofErr w:type="spellEnd"/>
      <w:r w:rsidRPr="00307B90">
        <w:rPr>
          <w:rFonts w:eastAsia="Times New Roman"/>
          <w:sz w:val="18"/>
          <w:szCs w:val="18"/>
        </w:rPr>
        <w:t xml:space="preserve"> Groupe protège plus de 11 millions de Français.</w:t>
      </w:r>
    </w:p>
    <w:p w14:paraId="1C2DBB3E" w14:textId="77777777" w:rsidR="00307B90" w:rsidRPr="00307B90" w:rsidRDefault="00307B90" w:rsidP="00307B90">
      <w:pPr>
        <w:ind w:left="-14"/>
        <w:jc w:val="both"/>
        <w:rPr>
          <w:rFonts w:eastAsia="Times New Roman"/>
          <w:sz w:val="18"/>
          <w:szCs w:val="18"/>
        </w:rPr>
      </w:pPr>
      <w:r w:rsidRPr="00307B90">
        <w:rPr>
          <w:rFonts w:eastAsia="Times New Roman"/>
          <w:sz w:val="18"/>
          <w:szCs w:val="18"/>
        </w:rPr>
        <w:t xml:space="preserve">Pour en savoir plus : </w:t>
      </w:r>
      <w:hyperlink r:id="rId41" w:history="1">
        <w:r w:rsidRPr="00307B90">
          <w:rPr>
            <w:rStyle w:val="Lienhypertexte"/>
            <w:rFonts w:eastAsia="Times New Roman"/>
            <w:color w:val="auto"/>
            <w:sz w:val="18"/>
            <w:szCs w:val="18"/>
          </w:rPr>
          <w:t>ensemble.aesio.fr</w:t>
        </w:r>
      </w:hyperlink>
    </w:p>
    <w:p w14:paraId="679096E6" w14:textId="6465B2A8" w:rsidR="00CB2D28" w:rsidRDefault="00CB2D28" w:rsidP="00307B90">
      <w:pPr>
        <w:jc w:val="both"/>
        <w:rPr>
          <w:sz w:val="18"/>
          <w:szCs w:val="18"/>
        </w:rPr>
      </w:pPr>
    </w:p>
    <w:p w14:paraId="55DAA2AC" w14:textId="4A05F608" w:rsidR="00DF7EA8" w:rsidRPr="00CB2D28" w:rsidRDefault="005C7792" w:rsidP="00CB2D28">
      <w:pPr>
        <w:ind w:left="-14"/>
        <w:jc w:val="both"/>
        <w:rPr>
          <w:sz w:val="18"/>
          <w:szCs w:val="18"/>
        </w:rPr>
      </w:pPr>
      <w:r>
        <w:rPr>
          <w:b/>
          <w:sz w:val="18"/>
          <w:szCs w:val="18"/>
        </w:rPr>
        <w:t xml:space="preserve">A propos de la </w:t>
      </w:r>
      <w:r w:rsidR="00A82D86">
        <w:rPr>
          <w:b/>
          <w:sz w:val="18"/>
          <w:szCs w:val="18"/>
        </w:rPr>
        <w:t>Macif, une</w:t>
      </w:r>
      <w:r>
        <w:rPr>
          <w:b/>
          <w:sz w:val="18"/>
          <w:szCs w:val="18"/>
        </w:rPr>
        <w:t xml:space="preserve"> marque </w:t>
      </w:r>
      <w:proofErr w:type="spellStart"/>
      <w:r>
        <w:rPr>
          <w:b/>
          <w:sz w:val="18"/>
          <w:szCs w:val="18"/>
        </w:rPr>
        <w:t>Aéma</w:t>
      </w:r>
      <w:proofErr w:type="spellEnd"/>
      <w:r>
        <w:rPr>
          <w:b/>
          <w:sz w:val="18"/>
          <w:szCs w:val="18"/>
        </w:rPr>
        <w:t xml:space="preserve"> Groupe </w:t>
      </w:r>
    </w:p>
    <w:p w14:paraId="37A48C76" w14:textId="77777777" w:rsidR="00A9396F" w:rsidRDefault="00A9396F" w:rsidP="00A9396F">
      <w:pPr>
        <w:pStyle w:val="NormalWeb"/>
        <w:spacing w:before="0" w:beforeAutospacing="0" w:after="0" w:afterAutospacing="0"/>
        <w:jc w:val="both"/>
      </w:pPr>
      <w:r>
        <w:rPr>
          <w:rFonts w:ascii="Arial" w:hAnsi="Arial" w:cs="Arial"/>
          <w:color w:val="000000"/>
          <w:sz w:val="18"/>
          <w:szCs w:val="18"/>
        </w:rPr>
        <w:t>Assureur mutualiste, la Macif protège au quotidien ses 5,8 millions de sociétaires et clients avec des offres et services simples et utiles en assurances dommages, santé-prévoyance et finance-épargne. La Macif a réalisé un chiffre d’affaires de près de 6,7 milliards d’euros en 2023. Gérant plus de 18 millions de contrats, elle compte près de 11 000 salariés qui exercent tous en France au sein d’un réseau de plus de 450 points d’accueil physiques et téléphoniques. La Macif a été certifiée Top Employer 2024 et a été réélue marque préférée des Français dans la catégorie Compagnies d’assurance en 2024.</w:t>
      </w:r>
    </w:p>
    <w:p w14:paraId="66A596FC" w14:textId="77777777" w:rsidR="00DF7EA8" w:rsidRDefault="00DF7EA8">
      <w:pPr>
        <w:rPr>
          <w:sz w:val="18"/>
          <w:szCs w:val="18"/>
        </w:rPr>
      </w:pPr>
    </w:p>
    <w:p w14:paraId="770E31A0" w14:textId="77777777" w:rsidR="00461D88" w:rsidRDefault="00461D88" w:rsidP="00461D88">
      <w:pPr>
        <w:ind w:left="-14"/>
        <w:jc w:val="both"/>
      </w:pPr>
      <w:r>
        <w:rPr>
          <w:b/>
          <w:sz w:val="18"/>
          <w:szCs w:val="18"/>
        </w:rPr>
        <w:t xml:space="preserve">A propos du Groupe AXA </w:t>
      </w:r>
    </w:p>
    <w:p w14:paraId="7692CF31" w14:textId="353EC558" w:rsidR="00461D88" w:rsidRPr="0008097A" w:rsidRDefault="00F065CC" w:rsidP="00461D88">
      <w:pPr>
        <w:jc w:val="both"/>
        <w:rPr>
          <w:rFonts w:eastAsia="Times New Roman"/>
          <w:color w:val="000000"/>
          <w:sz w:val="18"/>
          <w:szCs w:val="18"/>
        </w:rPr>
      </w:pPr>
      <w:r>
        <w:rPr>
          <w:rFonts w:eastAsia="Times New Roman"/>
          <w:color w:val="000000"/>
          <w:sz w:val="18"/>
          <w:szCs w:val="18"/>
        </w:rPr>
        <w:t xml:space="preserve">Le Groupe AXA est un leader mondial de l’assurance </w:t>
      </w:r>
      <w:r w:rsidR="00461D88" w:rsidRPr="0008097A">
        <w:rPr>
          <w:rFonts w:eastAsia="Times New Roman"/>
          <w:color w:val="000000"/>
          <w:sz w:val="18"/>
          <w:szCs w:val="18"/>
        </w:rPr>
        <w:t xml:space="preserve">et de la gestion d’actifs, avec 154 000 </w:t>
      </w:r>
      <w:r w:rsidR="00461D88">
        <w:rPr>
          <w:rFonts w:eastAsia="Times New Roman"/>
          <w:color w:val="000000"/>
          <w:sz w:val="18"/>
          <w:szCs w:val="18"/>
        </w:rPr>
        <w:t>c</w:t>
      </w:r>
      <w:r w:rsidR="00461D88" w:rsidRPr="0008097A">
        <w:rPr>
          <w:rFonts w:eastAsia="Times New Roman"/>
          <w:color w:val="000000"/>
          <w:sz w:val="18"/>
          <w:szCs w:val="18"/>
        </w:rPr>
        <w:t xml:space="preserve">ollaborateurs au service de 95 millions de clients dans 50 pays. En 2024, le chiffre d’affaires IFRS 17 s’est élevé à 110,3 milliards d’euros et le résultat opérationnel à 8,1 milliards d’euros. Au 31 décembre 2024, les actifs sous gestion d’AXA s’élevaient à 983 milliards d’euros, incluant les actifs gérés pour le compte de tiers. </w:t>
      </w:r>
    </w:p>
    <w:p w14:paraId="7923859B" w14:textId="77777777" w:rsidR="00461D88" w:rsidRPr="0008097A" w:rsidRDefault="00461D88" w:rsidP="00461D88">
      <w:pPr>
        <w:jc w:val="both"/>
        <w:rPr>
          <w:rFonts w:eastAsia="Times New Roman"/>
          <w:color w:val="000000"/>
          <w:sz w:val="18"/>
          <w:szCs w:val="18"/>
        </w:rPr>
      </w:pPr>
      <w:r w:rsidRPr="0008097A">
        <w:rPr>
          <w:rFonts w:eastAsia="Times New Roman"/>
          <w:color w:val="000000"/>
          <w:sz w:val="18"/>
          <w:szCs w:val="18"/>
        </w:rPr>
        <w:t xml:space="preserve">L’action AXA est cotée sur le compartiment A d’Euronext Paris sous le mnémonique CS (ISIN FR0000120628 – Bloomberg : CS FP – Reuters : AXAF.PA). </w:t>
      </w:r>
    </w:p>
    <w:p w14:paraId="62C9806B" w14:textId="77777777" w:rsidR="00461D88" w:rsidRPr="0008097A" w:rsidRDefault="00461D88" w:rsidP="00461D88">
      <w:pPr>
        <w:jc w:val="both"/>
        <w:rPr>
          <w:rFonts w:eastAsia="Times New Roman"/>
          <w:color w:val="000000"/>
          <w:sz w:val="18"/>
          <w:szCs w:val="18"/>
        </w:rPr>
      </w:pPr>
      <w:r w:rsidRPr="0008097A">
        <w:rPr>
          <w:rFonts w:eastAsia="Times New Roman"/>
          <w:color w:val="000000"/>
          <w:sz w:val="18"/>
          <w:szCs w:val="18"/>
        </w:rPr>
        <w:t xml:space="preserve">Aux États-Unis, l’American </w:t>
      </w:r>
      <w:proofErr w:type="spellStart"/>
      <w:r w:rsidRPr="0008097A">
        <w:rPr>
          <w:rFonts w:eastAsia="Times New Roman"/>
          <w:color w:val="000000"/>
          <w:sz w:val="18"/>
          <w:szCs w:val="18"/>
        </w:rPr>
        <w:t>Depositary</w:t>
      </w:r>
      <w:proofErr w:type="spellEnd"/>
      <w:r w:rsidRPr="0008097A">
        <w:rPr>
          <w:rFonts w:eastAsia="Times New Roman"/>
          <w:color w:val="000000"/>
          <w:sz w:val="18"/>
          <w:szCs w:val="18"/>
        </w:rPr>
        <w:t xml:space="preserve"> Share (ADS) d’AXA est cotée sur la plateforme de gré à gré OTCQX sous le mnémonique AXAHY.</w:t>
      </w:r>
    </w:p>
    <w:p w14:paraId="6750857A" w14:textId="77777777" w:rsidR="00461D88" w:rsidRPr="0008097A" w:rsidRDefault="00461D88" w:rsidP="00461D88">
      <w:pPr>
        <w:jc w:val="both"/>
        <w:rPr>
          <w:rFonts w:eastAsia="Times New Roman"/>
          <w:color w:val="000000"/>
          <w:sz w:val="18"/>
          <w:szCs w:val="18"/>
        </w:rPr>
      </w:pPr>
      <w:r w:rsidRPr="0008097A">
        <w:rPr>
          <w:rFonts w:eastAsia="Times New Roman"/>
          <w:color w:val="000000"/>
          <w:sz w:val="18"/>
          <w:szCs w:val="18"/>
        </w:rPr>
        <w:t xml:space="preserve">Le Groupe AXA est présent dans les principaux indices ISR internationaux, dont le Dow Jones </w:t>
      </w:r>
      <w:proofErr w:type="spellStart"/>
      <w:r w:rsidRPr="0008097A">
        <w:rPr>
          <w:rFonts w:eastAsia="Times New Roman"/>
          <w:color w:val="000000"/>
          <w:sz w:val="18"/>
          <w:szCs w:val="18"/>
        </w:rPr>
        <w:t>Sustainability</w:t>
      </w:r>
      <w:proofErr w:type="spellEnd"/>
      <w:r w:rsidRPr="0008097A">
        <w:rPr>
          <w:rFonts w:eastAsia="Times New Roman"/>
          <w:color w:val="000000"/>
          <w:sz w:val="18"/>
          <w:szCs w:val="18"/>
        </w:rPr>
        <w:t xml:space="preserve"> Index (DJSI) et le FTSE4GOOD.</w:t>
      </w:r>
    </w:p>
    <w:p w14:paraId="171D75C9" w14:textId="77777777" w:rsidR="00461D88" w:rsidRPr="0008097A" w:rsidRDefault="00461D88" w:rsidP="00461D88">
      <w:pPr>
        <w:jc w:val="both"/>
        <w:rPr>
          <w:rFonts w:eastAsia="Times New Roman"/>
          <w:color w:val="000000"/>
          <w:sz w:val="18"/>
          <w:szCs w:val="18"/>
        </w:rPr>
      </w:pPr>
      <w:r w:rsidRPr="0008097A">
        <w:rPr>
          <w:rFonts w:eastAsia="Times New Roman"/>
          <w:color w:val="000000"/>
          <w:sz w:val="18"/>
          <w:szCs w:val="18"/>
        </w:rPr>
        <w:t xml:space="preserve">Il est l’un des membres-fondateurs des Principes pour l’Assurance Responsable (PSI : Principles for </w:t>
      </w:r>
      <w:proofErr w:type="spellStart"/>
      <w:r w:rsidRPr="0008097A">
        <w:rPr>
          <w:rFonts w:eastAsia="Times New Roman"/>
          <w:color w:val="000000"/>
          <w:sz w:val="18"/>
          <w:szCs w:val="18"/>
        </w:rPr>
        <w:t>Sustainable</w:t>
      </w:r>
      <w:proofErr w:type="spellEnd"/>
      <w:r w:rsidRPr="0008097A">
        <w:rPr>
          <w:rFonts w:eastAsia="Times New Roman"/>
          <w:color w:val="000000"/>
          <w:sz w:val="18"/>
          <w:szCs w:val="18"/>
        </w:rPr>
        <w:t xml:space="preserve"> </w:t>
      </w:r>
      <w:proofErr w:type="spellStart"/>
      <w:r w:rsidRPr="0008097A">
        <w:rPr>
          <w:rFonts w:eastAsia="Times New Roman"/>
          <w:color w:val="000000"/>
          <w:sz w:val="18"/>
          <w:szCs w:val="18"/>
        </w:rPr>
        <w:t>Insurance</w:t>
      </w:r>
      <w:proofErr w:type="spellEnd"/>
      <w:r w:rsidRPr="0008097A">
        <w:rPr>
          <w:rFonts w:eastAsia="Times New Roman"/>
          <w:color w:val="000000"/>
          <w:sz w:val="18"/>
          <w:szCs w:val="18"/>
        </w:rPr>
        <w:t xml:space="preserve">) de l’Initiative Financière du Programme des Nations Unies pour l’Environnement (PNUE FI), et est signataire des Principes des Nations Unies pour l’Investissement Responsable (UNPRI). </w:t>
      </w:r>
    </w:p>
    <w:p w14:paraId="5340C68F" w14:textId="77777777" w:rsidR="00461D88" w:rsidRDefault="00461D88" w:rsidP="00461D88">
      <w:pPr>
        <w:keepNext/>
        <w:pBdr>
          <w:top w:val="nil"/>
          <w:left w:val="nil"/>
          <w:bottom w:val="nil"/>
          <w:right w:val="nil"/>
          <w:between w:val="nil"/>
        </w:pBdr>
        <w:spacing w:after="40"/>
        <w:jc w:val="both"/>
        <w:rPr>
          <w:b/>
          <w:color w:val="000000"/>
          <w:sz w:val="18"/>
          <w:szCs w:val="18"/>
          <w:lang w:val="pt-BR"/>
        </w:rPr>
      </w:pPr>
    </w:p>
    <w:p w14:paraId="799E1CA8" w14:textId="2C083E0A" w:rsidR="00DF7EA8" w:rsidRPr="006D0104" w:rsidRDefault="005C7792">
      <w:pPr>
        <w:keepNext/>
        <w:pBdr>
          <w:top w:val="nil"/>
          <w:left w:val="nil"/>
          <w:bottom w:val="nil"/>
          <w:right w:val="nil"/>
          <w:between w:val="nil"/>
        </w:pBdr>
        <w:spacing w:after="40"/>
        <w:ind w:left="-11"/>
        <w:jc w:val="both"/>
        <w:rPr>
          <w:b/>
          <w:color w:val="000000"/>
          <w:sz w:val="18"/>
          <w:szCs w:val="18"/>
          <w:lang w:val="pt-BR"/>
        </w:rPr>
      </w:pPr>
      <w:r w:rsidRPr="006D0104">
        <w:rPr>
          <w:b/>
          <w:color w:val="000000"/>
          <w:sz w:val="18"/>
          <w:szCs w:val="18"/>
          <w:lang w:val="pt-BR"/>
        </w:rPr>
        <w:t>A propos de BNP Paribas Cardif</w:t>
      </w:r>
    </w:p>
    <w:p w14:paraId="5CA56C60" w14:textId="77777777" w:rsidR="00916077" w:rsidRPr="00DF1614" w:rsidRDefault="00916077" w:rsidP="00916077">
      <w:pPr>
        <w:jc w:val="both"/>
        <w:rPr>
          <w:rFonts w:eastAsia="Times New Roman"/>
          <w:color w:val="000000"/>
          <w:sz w:val="18"/>
          <w:szCs w:val="18"/>
        </w:rPr>
      </w:pPr>
      <w:r w:rsidRPr="00DF1614">
        <w:rPr>
          <w:rFonts w:eastAsia="Times New Roman"/>
          <w:color w:val="000000"/>
          <w:sz w:val="18"/>
          <w:szCs w:val="18"/>
        </w:rPr>
        <w:t xml:space="preserve">BNP Paribas </w:t>
      </w:r>
      <w:proofErr w:type="spellStart"/>
      <w:r w:rsidRPr="00DF1614">
        <w:rPr>
          <w:rFonts w:eastAsia="Times New Roman"/>
          <w:color w:val="000000"/>
          <w:sz w:val="18"/>
          <w:szCs w:val="18"/>
        </w:rPr>
        <w:t>Cardif</w:t>
      </w:r>
      <w:proofErr w:type="spellEnd"/>
      <w:r w:rsidRPr="00DF1614">
        <w:rPr>
          <w:rFonts w:eastAsia="Times New Roman"/>
          <w:color w:val="000000"/>
          <w:sz w:val="18"/>
          <w:szCs w:val="18"/>
        </w:rPr>
        <w:t xml:space="preserve">, un leader mondial des partenariats en bancassurance, propose à ses assurés des produits et services qui leur permettent de réaliser leurs projets, tout en se prémunissant contre les aléas de la vie. BNP Paribas </w:t>
      </w:r>
      <w:proofErr w:type="spellStart"/>
      <w:r w:rsidRPr="00DF1614">
        <w:rPr>
          <w:rFonts w:eastAsia="Times New Roman"/>
          <w:color w:val="000000"/>
          <w:sz w:val="18"/>
          <w:szCs w:val="18"/>
        </w:rPr>
        <w:t>Cardif</w:t>
      </w:r>
      <w:proofErr w:type="spellEnd"/>
      <w:r w:rsidRPr="00DF1614">
        <w:rPr>
          <w:rFonts w:eastAsia="Times New Roman"/>
          <w:color w:val="000000"/>
          <w:sz w:val="18"/>
          <w:szCs w:val="18"/>
        </w:rPr>
        <w:t xml:space="preserve"> souhaite avoir un impact positif sur la société et rendre l'assurance plus accessible. L'entreprise, filiale assurance de BNP Paribas, s’appuie sur un business model unique fondé sur le partenariat. L’assureur crée des offres pour plus de 500 partenaires distributeurs dans des secteurs variés (banques et institutions financières, acteurs de l’automobile, de la grande distribution, des télécommunications…) ainsi que pour des conseillers en gestion de patrimoine et courtiers qui en assurent la commercialisation auprès de leurs clients. Présent dans 30 pays avec des positions fortes en Europe, Asie et Amérique latine, BNP Paribas </w:t>
      </w:r>
      <w:proofErr w:type="spellStart"/>
      <w:r w:rsidRPr="00DF1614">
        <w:rPr>
          <w:rFonts w:eastAsia="Times New Roman"/>
          <w:color w:val="000000"/>
          <w:sz w:val="18"/>
          <w:szCs w:val="18"/>
        </w:rPr>
        <w:t>Cardif</w:t>
      </w:r>
      <w:proofErr w:type="spellEnd"/>
      <w:r w:rsidRPr="00DF1614">
        <w:rPr>
          <w:rFonts w:eastAsia="Times New Roman"/>
          <w:color w:val="000000"/>
          <w:sz w:val="18"/>
          <w:szCs w:val="18"/>
        </w:rPr>
        <w:t xml:space="preserve"> est devenu un spécialiste mondial de l’assurance des personnes, le leader mondial en assurance emprunteur* et un acteur majeur du financement de l'économie. 9 000 collaborateurs dans le monde participent à la réalisation d’un chiffre d’affaires qui s’est élevé à 36,4 milliards d’euros en 2024. </w:t>
      </w:r>
    </w:p>
    <w:p w14:paraId="513B97BC" w14:textId="77777777" w:rsidR="00916077" w:rsidRPr="00DF1614" w:rsidRDefault="00916077" w:rsidP="00916077">
      <w:pPr>
        <w:widowControl w:val="0"/>
        <w:tabs>
          <w:tab w:val="left" w:pos="6237"/>
          <w:tab w:val="left" w:pos="9214"/>
        </w:tabs>
        <w:spacing w:line="240" w:lineRule="auto"/>
        <w:jc w:val="both"/>
        <w:rPr>
          <w:rFonts w:eastAsia="Times New Roman"/>
          <w:color w:val="000000"/>
          <w:sz w:val="18"/>
          <w:szCs w:val="18"/>
        </w:rPr>
      </w:pPr>
      <w:r w:rsidRPr="00DF1614">
        <w:rPr>
          <w:rFonts w:eastAsia="Times New Roman"/>
          <w:color w:val="000000"/>
          <w:sz w:val="18"/>
          <w:szCs w:val="18"/>
        </w:rPr>
        <w:t xml:space="preserve">Retrouvez les actualités de BNP Paribas </w:t>
      </w:r>
      <w:proofErr w:type="spellStart"/>
      <w:r w:rsidRPr="00DF1614">
        <w:rPr>
          <w:rFonts w:eastAsia="Times New Roman"/>
          <w:color w:val="000000"/>
          <w:sz w:val="18"/>
          <w:szCs w:val="18"/>
        </w:rPr>
        <w:t>Cardif</w:t>
      </w:r>
      <w:proofErr w:type="spellEnd"/>
      <w:r w:rsidRPr="00DF1614">
        <w:rPr>
          <w:rFonts w:eastAsia="Times New Roman"/>
          <w:color w:val="000000"/>
          <w:sz w:val="18"/>
          <w:szCs w:val="18"/>
        </w:rPr>
        <w:t xml:space="preserve"> sur </w:t>
      </w:r>
      <w:proofErr w:type="spellStart"/>
      <w:r w:rsidRPr="00DF1614">
        <w:rPr>
          <w:rFonts w:eastAsia="Times New Roman"/>
          <w:color w:val="000000"/>
          <w:sz w:val="18"/>
          <w:szCs w:val="18"/>
        </w:rPr>
        <w:t>Linkedin</w:t>
      </w:r>
      <w:proofErr w:type="spellEnd"/>
      <w:r w:rsidRPr="00DF1614">
        <w:rPr>
          <w:rFonts w:eastAsia="Times New Roman"/>
          <w:color w:val="000000"/>
          <w:sz w:val="18"/>
          <w:szCs w:val="18"/>
        </w:rPr>
        <w:t>, X ou sur www.bnpparibascardif.com</w:t>
      </w:r>
    </w:p>
    <w:p w14:paraId="7638E09C" w14:textId="77777777" w:rsidR="00916077" w:rsidRPr="00DF1614" w:rsidRDefault="00916077" w:rsidP="00916077">
      <w:pPr>
        <w:widowControl w:val="0"/>
        <w:tabs>
          <w:tab w:val="left" w:pos="6237"/>
          <w:tab w:val="left" w:pos="9214"/>
        </w:tabs>
        <w:spacing w:line="240" w:lineRule="auto"/>
        <w:jc w:val="both"/>
        <w:rPr>
          <w:rFonts w:eastAsia="Times New Roman"/>
          <w:color w:val="000000"/>
          <w:sz w:val="18"/>
          <w:szCs w:val="18"/>
        </w:rPr>
      </w:pPr>
      <w:r w:rsidRPr="00DF1614">
        <w:rPr>
          <w:rFonts w:eastAsia="Times New Roman"/>
          <w:color w:val="000000"/>
          <w:sz w:val="18"/>
          <w:szCs w:val="18"/>
        </w:rPr>
        <w:t xml:space="preserve">*Source : </w:t>
      </w:r>
      <w:proofErr w:type="spellStart"/>
      <w:r w:rsidRPr="00DF1614">
        <w:rPr>
          <w:rFonts w:eastAsia="Times New Roman"/>
          <w:color w:val="000000"/>
          <w:sz w:val="18"/>
          <w:szCs w:val="18"/>
        </w:rPr>
        <w:t>Finaccord</w:t>
      </w:r>
      <w:proofErr w:type="spellEnd"/>
      <w:r w:rsidRPr="00DF1614">
        <w:rPr>
          <w:rFonts w:eastAsia="Times New Roman"/>
          <w:color w:val="000000"/>
          <w:sz w:val="18"/>
          <w:szCs w:val="18"/>
        </w:rPr>
        <w:t xml:space="preserve"> – 2024</w:t>
      </w:r>
    </w:p>
    <w:p w14:paraId="4AAA482A" w14:textId="015D7C7A" w:rsidR="00D857B2" w:rsidRDefault="00D857B2">
      <w:pPr>
        <w:keepNext/>
        <w:pBdr>
          <w:top w:val="nil"/>
          <w:left w:val="nil"/>
          <w:bottom w:val="nil"/>
          <w:right w:val="nil"/>
          <w:between w:val="nil"/>
        </w:pBdr>
        <w:spacing w:after="40"/>
        <w:ind w:left="-11"/>
        <w:jc w:val="both"/>
        <w:rPr>
          <w:color w:val="000000"/>
          <w:sz w:val="18"/>
          <w:szCs w:val="18"/>
        </w:rPr>
      </w:pPr>
    </w:p>
    <w:p w14:paraId="38B781E8" w14:textId="77777777" w:rsidR="003C0134" w:rsidRPr="007E63D5" w:rsidRDefault="003C0134" w:rsidP="003C0134">
      <w:pPr>
        <w:pStyle w:val="NormalWeb"/>
        <w:spacing w:before="0" w:beforeAutospacing="0" w:after="0" w:afterAutospacing="0"/>
        <w:jc w:val="both"/>
        <w:rPr>
          <w:rFonts w:ascii="Arial" w:hAnsi="Arial" w:cs="Arial"/>
          <w:b/>
          <w:sz w:val="18"/>
          <w:szCs w:val="18"/>
        </w:rPr>
      </w:pPr>
      <w:r w:rsidRPr="007E63D5">
        <w:rPr>
          <w:rFonts w:ascii="Arial" w:hAnsi="Arial" w:cs="Arial"/>
          <w:b/>
          <w:sz w:val="18"/>
          <w:szCs w:val="18"/>
        </w:rPr>
        <w:t>A propos de Crédit Agricole Assurances</w:t>
      </w:r>
    </w:p>
    <w:p w14:paraId="72FF6503" w14:textId="77777777" w:rsidR="003C0134" w:rsidRPr="007E63D5" w:rsidRDefault="003C0134" w:rsidP="003C0134">
      <w:pPr>
        <w:jc w:val="both"/>
        <w:rPr>
          <w:sz w:val="18"/>
          <w:szCs w:val="18"/>
        </w:rPr>
      </w:pPr>
      <w:bookmarkStart w:id="4" w:name="_Hlk170733797"/>
      <w:bookmarkStart w:id="5" w:name="_Hlk170735584"/>
      <w:r w:rsidRPr="007E63D5">
        <w:rPr>
          <w:sz w:val="18"/>
          <w:szCs w:val="18"/>
        </w:rPr>
        <w:t>Crédit Agricole Assurances, premier assureur en France, est l’entreprise du groupe Crédit Agricole qui rassemble tous les métiers de l’assurance de Crédit Agricole S.A. Crédit Agricole Assurances propose une gamme de produits et services en épargne, retraite, santé, prévoyance et assurance des biens. Ils sont distribués par les banques du groupe Crédit Agricole en France et dans 9 pays dans le monde, et s’adressent aux clients particuliers, professionnels, agriculteurs et entreprises. A fin 2024, Crédit Agricole Assurances compte plus de 6 700 collaborateurs. En 2024, son chiffre d’affaires (« non GAAP ») s’est élevé à 43,6 milliards d’euros.</w:t>
      </w:r>
      <w:bookmarkEnd w:id="4"/>
    </w:p>
    <w:bookmarkEnd w:id="5"/>
    <w:p w14:paraId="194032A5" w14:textId="77777777" w:rsidR="00F420AC" w:rsidRDefault="003C0134" w:rsidP="00F420AC">
      <w:pPr>
        <w:jc w:val="both"/>
        <w:rPr>
          <w:rFonts w:ascii="Arial Narrow" w:eastAsia="SimSun" w:hAnsi="Arial Narrow"/>
          <w:color w:val="F2F2F2" w:themeColor="background2"/>
          <w:sz w:val="19"/>
          <w:szCs w:val="19"/>
        </w:rPr>
      </w:pPr>
      <w:r w:rsidRPr="00AF09A0">
        <w:rPr>
          <w:rFonts w:ascii="Arial Narrow" w:eastAsia="SimSun" w:hAnsi="Arial Narrow"/>
          <w:color w:val="F2F2F2" w:themeColor="background2"/>
          <w:sz w:val="19"/>
          <w:szCs w:val="19"/>
        </w:rPr>
        <w:fldChar w:fldCharType="begin"/>
      </w:r>
      <w:r w:rsidRPr="00AF09A0">
        <w:rPr>
          <w:rFonts w:ascii="Arial Narrow" w:eastAsia="SimSun" w:hAnsi="Arial Narrow"/>
          <w:color w:val="F2F2F2" w:themeColor="background2"/>
          <w:sz w:val="19"/>
          <w:szCs w:val="19"/>
        </w:rPr>
        <w:instrText xml:space="preserve"> HYPERLINK "https://www.ca-assurances.com/" </w:instrText>
      </w:r>
      <w:r w:rsidRPr="00AF09A0">
        <w:rPr>
          <w:rFonts w:ascii="Arial Narrow" w:eastAsia="SimSun" w:hAnsi="Arial Narrow"/>
          <w:color w:val="F2F2F2" w:themeColor="background2"/>
          <w:sz w:val="19"/>
          <w:szCs w:val="19"/>
        </w:rPr>
      </w:r>
      <w:r w:rsidRPr="00AF09A0">
        <w:rPr>
          <w:rFonts w:ascii="Arial Narrow" w:eastAsia="SimSun" w:hAnsi="Arial Narrow"/>
          <w:color w:val="F2F2F2" w:themeColor="background2"/>
          <w:sz w:val="19"/>
          <w:szCs w:val="19"/>
        </w:rPr>
        <w:fldChar w:fldCharType="separate"/>
      </w:r>
      <w:r w:rsidRPr="00AF09A0">
        <w:rPr>
          <w:rStyle w:val="Lienhypertexte"/>
          <w:rFonts w:ascii="Arial Narrow" w:eastAsia="SimSun" w:hAnsi="Arial Narrow"/>
          <w:color w:val="F2F2F2" w:themeColor="background2"/>
          <w:sz w:val="19"/>
          <w:szCs w:val="19"/>
        </w:rPr>
        <w:t>www.ca-assurances.com</w:t>
      </w:r>
      <w:r w:rsidRPr="00AF09A0">
        <w:rPr>
          <w:rFonts w:ascii="Arial Narrow" w:eastAsia="SimSun" w:hAnsi="Arial Narrow"/>
          <w:color w:val="F2F2F2" w:themeColor="background2"/>
          <w:sz w:val="19"/>
          <w:szCs w:val="19"/>
        </w:rPr>
        <w:fldChar w:fldCharType="end"/>
      </w:r>
    </w:p>
    <w:p w14:paraId="2C029413" w14:textId="7661993A" w:rsidR="00F420AC" w:rsidRPr="00F420AC" w:rsidRDefault="00F420AC" w:rsidP="00F420AC">
      <w:pPr>
        <w:jc w:val="both"/>
        <w:rPr>
          <w:rFonts w:ascii="Arial Narrow" w:eastAsia="SimSun" w:hAnsi="Arial Narrow"/>
          <w:color w:val="F2F2F2" w:themeColor="background2"/>
          <w:sz w:val="19"/>
          <w:szCs w:val="19"/>
        </w:rPr>
      </w:pPr>
      <w:r w:rsidRPr="00F420AC">
        <w:rPr>
          <w:b/>
          <w:bCs/>
          <w:sz w:val="18"/>
          <w:szCs w:val="18"/>
        </w:rPr>
        <w:lastRenderedPageBreak/>
        <w:t>A propos de BPCE Assurances</w:t>
      </w:r>
    </w:p>
    <w:p w14:paraId="6CF68C1A" w14:textId="77777777" w:rsidR="005A2206" w:rsidRPr="005A2206" w:rsidRDefault="005A2206" w:rsidP="005A2206">
      <w:pPr>
        <w:jc w:val="both"/>
        <w:rPr>
          <w:color w:val="000000"/>
          <w:sz w:val="18"/>
          <w:szCs w:val="18"/>
          <w:lang w:val="pt-BR"/>
        </w:rPr>
      </w:pPr>
      <w:r w:rsidRPr="005A2206">
        <w:rPr>
          <w:color w:val="000000"/>
          <w:sz w:val="18"/>
          <w:szCs w:val="18"/>
          <w:lang w:val="pt-BR"/>
        </w:rPr>
        <w:t>Filiale à 100 % de BPCE, BPCE Assurances s’appuie sur deux métiers : l’assurance de personnes : assurance vie, épargne, transmission de patrimoine, retraite, assurance décès, assurance dépendance et assurance des emprunteurs, l’assurance non vie : assurance automobile, assurance habitation, complémentaire santé, garantie des accident de la vie, assurances mobiles, protection juridique, assurance parabancaire, télésurveillance, assurance des professionnels.Les compagnies de BPCE Assurances conçoivent et gèrent une offre complète de solutions d’assurances pour les clients particuliers, patrimoniaux, professionnels et professions libérales, des réseaux Banque Populaire et Caisse d’Epargne.</w:t>
      </w:r>
    </w:p>
    <w:p w14:paraId="4047B492" w14:textId="77777777" w:rsidR="00F420AC" w:rsidRPr="00F420AC" w:rsidRDefault="00F420AC">
      <w:pPr>
        <w:jc w:val="both"/>
        <w:rPr>
          <w:sz w:val="18"/>
          <w:szCs w:val="18"/>
          <w:lang w:val="pt-BR"/>
        </w:rPr>
      </w:pPr>
    </w:p>
    <w:p w14:paraId="5F78F160" w14:textId="242CC1BB" w:rsidR="006C7AD2" w:rsidRPr="000A0E86" w:rsidRDefault="006C7AD2" w:rsidP="006C7AD2">
      <w:pPr>
        <w:spacing w:before="40" w:after="40" w:line="240" w:lineRule="auto"/>
        <w:jc w:val="both"/>
        <w:rPr>
          <w:rFonts w:asciiTheme="majorHAnsi" w:eastAsiaTheme="minorHAnsi" w:hAnsiTheme="majorHAnsi" w:cstheme="majorHAnsi"/>
          <w:b/>
          <w:bCs/>
          <w:color w:val="000000"/>
          <w:sz w:val="18"/>
          <w:szCs w:val="18"/>
          <w:lang w:eastAsia="en-US"/>
        </w:rPr>
      </w:pPr>
      <w:r>
        <w:rPr>
          <w:rFonts w:asciiTheme="majorHAnsi" w:eastAsiaTheme="minorHAnsi" w:hAnsiTheme="majorHAnsi" w:cstheme="majorHAnsi"/>
          <w:b/>
          <w:bCs/>
          <w:color w:val="000000"/>
          <w:sz w:val="18"/>
          <w:szCs w:val="18"/>
          <w:lang w:eastAsia="en-US"/>
        </w:rPr>
        <w:t>A</w:t>
      </w:r>
      <w:r w:rsidRPr="000A0E86">
        <w:rPr>
          <w:rFonts w:asciiTheme="majorHAnsi" w:eastAsiaTheme="minorHAnsi" w:hAnsiTheme="majorHAnsi" w:cstheme="majorHAnsi"/>
          <w:b/>
          <w:bCs/>
          <w:color w:val="000000"/>
          <w:sz w:val="18"/>
          <w:szCs w:val="18"/>
          <w:lang w:eastAsia="en-US"/>
        </w:rPr>
        <w:t xml:space="preserve"> propos d’Allianz</w:t>
      </w:r>
    </w:p>
    <w:p w14:paraId="3DD0D1CF" w14:textId="77777777" w:rsidR="006C7AD2" w:rsidRPr="000A0E86" w:rsidRDefault="006C7AD2" w:rsidP="006C7AD2">
      <w:pPr>
        <w:spacing w:before="40" w:after="40" w:line="240" w:lineRule="auto"/>
        <w:jc w:val="both"/>
        <w:rPr>
          <w:rFonts w:asciiTheme="majorHAnsi" w:eastAsiaTheme="minorHAnsi" w:hAnsiTheme="majorHAnsi" w:cstheme="majorHAnsi"/>
          <w:color w:val="000000"/>
          <w:sz w:val="18"/>
          <w:szCs w:val="18"/>
          <w:lang w:eastAsia="en-US"/>
        </w:rPr>
      </w:pPr>
      <w:r w:rsidRPr="000A0E86">
        <w:rPr>
          <w:rFonts w:asciiTheme="majorHAnsi" w:eastAsiaTheme="minorHAnsi" w:hAnsiTheme="majorHAnsi" w:cstheme="majorHAnsi"/>
          <w:color w:val="000000"/>
          <w:sz w:val="18"/>
          <w:szCs w:val="18"/>
          <w:lang w:eastAsia="en-US"/>
        </w:rPr>
        <w:t xml:space="preserve">Allianz, acteur mondial et leader européen de l’assurance, propose une offre complète qui couvre tous les besoins en assurance, assistance et services financiers des particuliers, professionnels, entreprises et collectivités. Avec près de 156 000 collaborateurs dans le monde, Allianz est présent dans plus de 70 pays, au service de près de 128 millions de clients. </w:t>
      </w:r>
    </w:p>
    <w:p w14:paraId="0F0DB530" w14:textId="77777777" w:rsidR="006C7AD2" w:rsidRPr="000A0E86" w:rsidRDefault="006C7AD2" w:rsidP="006C7AD2">
      <w:pPr>
        <w:spacing w:before="40" w:after="40" w:line="240" w:lineRule="auto"/>
        <w:jc w:val="both"/>
        <w:rPr>
          <w:rFonts w:asciiTheme="majorHAnsi" w:eastAsiaTheme="minorHAnsi" w:hAnsiTheme="majorHAnsi" w:cstheme="majorHAnsi"/>
          <w:color w:val="000000"/>
          <w:sz w:val="18"/>
          <w:szCs w:val="18"/>
          <w:lang w:eastAsia="en-US"/>
        </w:rPr>
      </w:pPr>
      <w:r w:rsidRPr="000A0E86">
        <w:rPr>
          <w:rFonts w:asciiTheme="majorHAnsi" w:eastAsiaTheme="minorHAnsi" w:hAnsiTheme="majorHAnsi" w:cstheme="majorHAnsi"/>
          <w:color w:val="000000"/>
          <w:sz w:val="18"/>
          <w:szCs w:val="18"/>
          <w:lang w:eastAsia="en-US"/>
        </w:rPr>
        <w:t>Assureur généraliste, spécialiste du patrimoine, de la protection sociale, Allianz France s'appuie sur la richesse de son expertise et le dynamisme de ses plus de 7 500 collaborateurs en France. 10 000 intermédiaires commerciaux, Agents, Conseillers, Courtiers, Partenaires conseillent et accompagnent plus de 5 millions de clients qui font confiance à Allianz France.</w:t>
      </w:r>
    </w:p>
    <w:p w14:paraId="1BECB4C0" w14:textId="77777777" w:rsidR="006C7AD2" w:rsidRPr="000A0E86" w:rsidRDefault="006C7AD2" w:rsidP="006C7AD2">
      <w:pPr>
        <w:spacing w:before="40" w:after="40" w:line="240" w:lineRule="auto"/>
        <w:jc w:val="both"/>
        <w:rPr>
          <w:rFonts w:asciiTheme="majorHAnsi" w:eastAsiaTheme="minorHAnsi" w:hAnsiTheme="majorHAnsi" w:cstheme="majorHAnsi"/>
          <w:color w:val="000000"/>
          <w:sz w:val="18"/>
          <w:szCs w:val="18"/>
          <w:lang w:eastAsia="en-US"/>
        </w:rPr>
      </w:pPr>
      <w:r w:rsidRPr="000A0E86">
        <w:rPr>
          <w:rFonts w:asciiTheme="majorHAnsi" w:eastAsiaTheme="minorHAnsi" w:hAnsiTheme="majorHAnsi" w:cstheme="majorHAnsi"/>
          <w:color w:val="000000"/>
          <w:sz w:val="18"/>
          <w:szCs w:val="18"/>
          <w:lang w:eastAsia="en-US"/>
        </w:rPr>
        <w:t>Retrouvez toute l’actualité d’Allianz Fra</w:t>
      </w:r>
      <w:r w:rsidRPr="006C7AD2">
        <w:rPr>
          <w:rFonts w:asciiTheme="majorHAnsi" w:eastAsiaTheme="minorHAnsi" w:hAnsiTheme="majorHAnsi" w:cstheme="majorHAnsi"/>
          <w:sz w:val="18"/>
          <w:szCs w:val="18"/>
          <w:lang w:eastAsia="en-US"/>
        </w:rPr>
        <w:t xml:space="preserve">nce sur </w:t>
      </w:r>
      <w:hyperlink r:id="rId42" w:history="1">
        <w:r w:rsidRPr="006C7AD2">
          <w:rPr>
            <w:rStyle w:val="Lienhypertexte"/>
            <w:rFonts w:asciiTheme="majorHAnsi" w:eastAsiaTheme="minorHAnsi" w:hAnsiTheme="majorHAnsi" w:cstheme="majorHAnsi"/>
            <w:color w:val="auto"/>
            <w:sz w:val="18"/>
            <w:szCs w:val="18"/>
            <w:lang w:eastAsia="en-US"/>
          </w:rPr>
          <w:t>www.allianz.fr</w:t>
        </w:r>
      </w:hyperlink>
    </w:p>
    <w:p w14:paraId="6E6623D1" w14:textId="77777777" w:rsidR="006C7AD2" w:rsidRDefault="006C7AD2">
      <w:pPr>
        <w:jc w:val="both"/>
        <w:rPr>
          <w:sz w:val="18"/>
          <w:szCs w:val="18"/>
        </w:rPr>
      </w:pPr>
    </w:p>
    <w:p w14:paraId="6D408867" w14:textId="76379DB8" w:rsidR="00DF7EA8" w:rsidRDefault="006C7AD2" w:rsidP="006C7AD2">
      <w:pPr>
        <w:keepNext/>
        <w:pBdr>
          <w:top w:val="nil"/>
          <w:left w:val="nil"/>
          <w:bottom w:val="nil"/>
          <w:right w:val="nil"/>
          <w:between w:val="nil"/>
        </w:pBdr>
        <w:spacing w:after="40"/>
        <w:rPr>
          <w:b/>
          <w:color w:val="000000"/>
          <w:sz w:val="18"/>
          <w:szCs w:val="18"/>
        </w:rPr>
      </w:pPr>
      <w:r>
        <w:rPr>
          <w:b/>
          <w:color w:val="000000"/>
          <w:sz w:val="18"/>
          <w:szCs w:val="18"/>
        </w:rPr>
        <w:t>A</w:t>
      </w:r>
      <w:r w:rsidR="005C7792">
        <w:rPr>
          <w:b/>
          <w:color w:val="000000"/>
          <w:sz w:val="18"/>
          <w:szCs w:val="18"/>
        </w:rPr>
        <w:t xml:space="preserve"> propos du groupe Caisse des Dépôts</w:t>
      </w:r>
    </w:p>
    <w:p w14:paraId="5FBDBD18"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La Caisse des Dépôts et ses filiales constituent un groupe public, investisseur de long terme au service de l’intérêt général et du développement économique des territoires.</w:t>
      </w:r>
    </w:p>
    <w:p w14:paraId="0D0C2E4B" w14:textId="356FECCD" w:rsidR="00DF7EA8" w:rsidRDefault="005C7792">
      <w:pPr>
        <w:pBdr>
          <w:top w:val="nil"/>
          <w:left w:val="nil"/>
          <w:bottom w:val="nil"/>
          <w:right w:val="nil"/>
          <w:between w:val="nil"/>
        </w:pBdr>
        <w:spacing w:after="120"/>
        <w:ind w:left="-11"/>
        <w:jc w:val="both"/>
        <w:rPr>
          <w:color w:val="000000"/>
          <w:sz w:val="18"/>
          <w:szCs w:val="18"/>
        </w:rPr>
      </w:pPr>
      <w:r>
        <w:rPr>
          <w:color w:val="000000"/>
          <w:sz w:val="18"/>
          <w:szCs w:val="18"/>
        </w:rPr>
        <w:t>Elle regroupe cinq domaines d’expertise :</w:t>
      </w:r>
      <w:r w:rsidR="00473B27" w:rsidRPr="00473B27">
        <w:t xml:space="preserve"> </w:t>
      </w:r>
      <w:r w:rsidR="00473B27" w:rsidRPr="00473B27">
        <w:rPr>
          <w:color w:val="000000"/>
          <w:sz w:val="18"/>
          <w:szCs w:val="18"/>
        </w:rPr>
        <w:t>les politiques sociales (retraite, formation professionnelle, handicap, grand âge et santé)</w:t>
      </w:r>
      <w:r>
        <w:rPr>
          <w:color w:val="000000"/>
          <w:sz w:val="18"/>
          <w:szCs w:val="18"/>
        </w:rPr>
        <w:t>, les gestions d’actifs, le suivi des filiales et des participations, le financement des entreprises (avec Bpifrance) et la Banque des Territoires.</w:t>
      </w:r>
    </w:p>
    <w:p w14:paraId="2758AE4B" w14:textId="77777777" w:rsidR="00DF7EA8" w:rsidRPr="00CB2D28" w:rsidRDefault="005C7792">
      <w:pPr>
        <w:spacing w:before="120"/>
        <w:jc w:val="both"/>
        <w:rPr>
          <w:sz w:val="18"/>
          <w:szCs w:val="18"/>
        </w:rPr>
      </w:pPr>
      <w:r w:rsidRPr="00CB2D28">
        <w:rPr>
          <w:noProof/>
          <w:sz w:val="18"/>
          <w:szCs w:val="18"/>
        </w:rPr>
        <w:drawing>
          <wp:inline distT="0" distB="0" distL="0" distR="0" wp14:anchorId="6E2A8BD8" wp14:editId="7143CFF5">
            <wp:extent cx="1088463" cy="122299"/>
            <wp:effectExtent l="0" t="0" r="0" b="0"/>
            <wp:docPr id="189476207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43"/>
                    <a:srcRect/>
                    <a:stretch>
                      <a:fillRect/>
                    </a:stretch>
                  </pic:blipFill>
                  <pic:spPr>
                    <a:xfrm>
                      <a:off x="0" y="0"/>
                      <a:ext cx="1088463" cy="122299"/>
                    </a:xfrm>
                    <a:prstGeom prst="rect">
                      <a:avLst/>
                    </a:prstGeom>
                    <a:ln/>
                  </pic:spPr>
                </pic:pic>
              </a:graphicData>
            </a:graphic>
          </wp:inline>
        </w:drawing>
      </w:r>
    </w:p>
    <w:p w14:paraId="10232BD2" w14:textId="14593231" w:rsidR="00DF7EA8" w:rsidRPr="00CB2D28" w:rsidRDefault="005C7792">
      <w:pPr>
        <w:rPr>
          <w:b/>
          <w:sz w:val="18"/>
          <w:szCs w:val="18"/>
        </w:rPr>
      </w:pPr>
      <w:r w:rsidRPr="00CB2D28">
        <w:rPr>
          <w:b/>
          <w:noProof/>
          <w:sz w:val="18"/>
          <w:szCs w:val="18"/>
        </w:rPr>
        <w:drawing>
          <wp:inline distT="0" distB="0" distL="0" distR="0" wp14:anchorId="7AE87AB8" wp14:editId="43B8F17C">
            <wp:extent cx="98182" cy="108000"/>
            <wp:effectExtent l="0" t="0" r="0" b="0"/>
            <wp:docPr id="189476208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44"/>
                    <a:srcRect/>
                    <a:stretch>
                      <a:fillRect/>
                    </a:stretch>
                  </pic:blipFill>
                  <pic:spPr>
                    <a:xfrm>
                      <a:off x="0" y="0"/>
                      <a:ext cx="98182" cy="108000"/>
                    </a:xfrm>
                    <a:prstGeom prst="rect">
                      <a:avLst/>
                    </a:prstGeom>
                    <a:ln/>
                  </pic:spPr>
                </pic:pic>
              </a:graphicData>
            </a:graphic>
          </wp:inline>
        </w:drawing>
      </w:r>
      <w:r w:rsidRPr="00CB2D28">
        <w:rPr>
          <w:b/>
          <w:sz w:val="18"/>
          <w:szCs w:val="18"/>
        </w:rPr>
        <w:t xml:space="preserve"> </w:t>
      </w:r>
      <w:r w:rsidRPr="00CB2D28">
        <w:rPr>
          <w:b/>
          <w:noProof/>
          <w:sz w:val="18"/>
          <w:szCs w:val="18"/>
        </w:rPr>
        <w:drawing>
          <wp:inline distT="0" distB="0" distL="0" distR="0" wp14:anchorId="2914F9A4" wp14:editId="24B9C905">
            <wp:extent cx="39273" cy="108000"/>
            <wp:effectExtent l="0" t="0" r="0" b="0"/>
            <wp:docPr id="189476208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45"/>
                    <a:srcRect/>
                    <a:stretch>
                      <a:fillRect/>
                    </a:stretch>
                  </pic:blipFill>
                  <pic:spPr>
                    <a:xfrm>
                      <a:off x="0" y="0"/>
                      <a:ext cx="39273" cy="108000"/>
                    </a:xfrm>
                    <a:prstGeom prst="rect">
                      <a:avLst/>
                    </a:prstGeom>
                    <a:ln/>
                  </pic:spPr>
                </pic:pic>
              </a:graphicData>
            </a:graphic>
          </wp:inline>
        </w:drawing>
      </w:r>
      <w:r w:rsidRPr="00CB2D28">
        <w:rPr>
          <w:b/>
          <w:sz w:val="18"/>
          <w:szCs w:val="18"/>
        </w:rPr>
        <w:t xml:space="preserve"> </w:t>
      </w:r>
      <w:r w:rsidRPr="00CB2D28">
        <w:rPr>
          <w:b/>
          <w:noProof/>
          <w:sz w:val="18"/>
          <w:szCs w:val="18"/>
        </w:rPr>
        <w:drawing>
          <wp:inline distT="0" distB="0" distL="0" distR="0" wp14:anchorId="06618063" wp14:editId="658718F3">
            <wp:extent cx="118800" cy="108000"/>
            <wp:effectExtent l="0" t="0" r="0" b="0"/>
            <wp:docPr id="189476208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6"/>
                    <a:srcRect/>
                    <a:stretch>
                      <a:fillRect/>
                    </a:stretch>
                  </pic:blipFill>
                  <pic:spPr>
                    <a:xfrm>
                      <a:off x="0" y="0"/>
                      <a:ext cx="118800" cy="108000"/>
                    </a:xfrm>
                    <a:prstGeom prst="rect">
                      <a:avLst/>
                    </a:prstGeom>
                    <a:ln/>
                  </pic:spPr>
                </pic:pic>
              </a:graphicData>
            </a:graphic>
          </wp:inline>
        </w:drawing>
      </w:r>
      <w:r w:rsidRPr="00CB2D28">
        <w:rPr>
          <w:b/>
          <w:sz w:val="18"/>
          <w:szCs w:val="18"/>
        </w:rPr>
        <w:t xml:space="preserve"> </w:t>
      </w:r>
      <w:r w:rsidRPr="00CB2D28">
        <w:rPr>
          <w:b/>
          <w:noProof/>
          <w:sz w:val="18"/>
          <w:szCs w:val="18"/>
        </w:rPr>
        <w:drawing>
          <wp:inline distT="0" distB="0" distL="0" distR="0" wp14:anchorId="0AD50AF5" wp14:editId="2A1202F7">
            <wp:extent cx="127000" cy="88900"/>
            <wp:effectExtent l="0" t="0" r="0" b="0"/>
            <wp:docPr id="189476208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47"/>
                    <a:srcRect/>
                    <a:stretch>
                      <a:fillRect/>
                    </a:stretch>
                  </pic:blipFill>
                  <pic:spPr>
                    <a:xfrm>
                      <a:off x="0" y="0"/>
                      <a:ext cx="127000" cy="88900"/>
                    </a:xfrm>
                    <a:prstGeom prst="rect">
                      <a:avLst/>
                    </a:prstGeom>
                    <a:ln/>
                  </pic:spPr>
                </pic:pic>
              </a:graphicData>
            </a:graphic>
          </wp:inline>
        </w:drawing>
      </w:r>
      <w:r w:rsidRPr="00CB2D28">
        <w:rPr>
          <w:b/>
          <w:sz w:val="18"/>
          <w:szCs w:val="18"/>
        </w:rPr>
        <w:t xml:space="preserve"> </w:t>
      </w:r>
    </w:p>
    <w:p w14:paraId="3054D016" w14:textId="77777777" w:rsidR="00DF7EA8" w:rsidRDefault="00DF7EA8">
      <w:pPr>
        <w:pBdr>
          <w:top w:val="nil"/>
          <w:left w:val="nil"/>
          <w:bottom w:val="nil"/>
          <w:right w:val="nil"/>
          <w:between w:val="nil"/>
        </w:pBdr>
        <w:jc w:val="both"/>
        <w:rPr>
          <w:color w:val="000000"/>
          <w:sz w:val="18"/>
          <w:szCs w:val="18"/>
          <w:highlight w:val="yellow"/>
        </w:rPr>
      </w:pPr>
    </w:p>
    <w:p w14:paraId="7F0CC6DD" w14:textId="77777777" w:rsidR="003871D9" w:rsidRPr="003871D9" w:rsidRDefault="003871D9" w:rsidP="003871D9">
      <w:pPr>
        <w:pBdr>
          <w:top w:val="nil"/>
          <w:left w:val="nil"/>
          <w:bottom w:val="nil"/>
          <w:right w:val="nil"/>
          <w:between w:val="nil"/>
        </w:pBdr>
        <w:jc w:val="both"/>
        <w:rPr>
          <w:b/>
          <w:sz w:val="18"/>
          <w:szCs w:val="18"/>
        </w:rPr>
      </w:pPr>
      <w:r w:rsidRPr="003871D9">
        <w:rPr>
          <w:b/>
          <w:sz w:val="18"/>
          <w:szCs w:val="18"/>
        </w:rPr>
        <w:t>A propos du groupe CNP Assurances</w:t>
      </w:r>
    </w:p>
    <w:p w14:paraId="40DCBA9C" w14:textId="77777777" w:rsidR="00A46791" w:rsidRPr="003871D9" w:rsidRDefault="00A46791" w:rsidP="00A46791">
      <w:pPr>
        <w:spacing w:line="240" w:lineRule="auto"/>
        <w:jc w:val="both"/>
        <w:rPr>
          <w:bCs/>
          <w:sz w:val="18"/>
          <w:szCs w:val="18"/>
        </w:rPr>
      </w:pPr>
      <w:r w:rsidRPr="003871D9">
        <w:rPr>
          <w:bCs/>
          <w:sz w:val="18"/>
          <w:szCs w:val="18"/>
        </w:rPr>
        <w:t xml:space="preserve">Assureur de biens et de personnes, le groupe CNP Assurances compte plus de 8300 collaborateurs. Son résultat net s’élève à 1 582 M€ en 2024. Filiale de La Banque Postale, le groupe est N° 2 de l’assurance emprunteur immobilier et de l’assurance-vie en France. Il est le 5e assureur en Europe et le </w:t>
      </w:r>
      <w:r>
        <w:rPr>
          <w:bCs/>
          <w:sz w:val="18"/>
          <w:szCs w:val="18"/>
        </w:rPr>
        <w:t>4</w:t>
      </w:r>
      <w:r w:rsidRPr="003871D9">
        <w:rPr>
          <w:bCs/>
          <w:sz w:val="18"/>
          <w:szCs w:val="18"/>
        </w:rPr>
        <w:t>e assureur au Brésil. Ses solutions sont distribuées dans 19 pays par différents partenaires et assurent plus de 36 millions de personnes en prévoyance et protection, et 1</w:t>
      </w:r>
      <w:r>
        <w:rPr>
          <w:bCs/>
          <w:sz w:val="18"/>
          <w:szCs w:val="18"/>
        </w:rPr>
        <w:t>3</w:t>
      </w:r>
      <w:r w:rsidRPr="003871D9">
        <w:rPr>
          <w:bCs/>
          <w:sz w:val="18"/>
          <w:szCs w:val="18"/>
        </w:rPr>
        <w:t xml:space="preserve"> millions en épargne-retraite. CNP Assurances est un assureur et investisseur responsable (400 Md€ investis dans tous les secteurs) qui agit pour une société inclusive et durable, protégeant et facilitant tous les parcours de vie.</w:t>
      </w:r>
    </w:p>
    <w:p w14:paraId="6A020DB5" w14:textId="77777777" w:rsidR="00A46791" w:rsidRDefault="00A46791">
      <w:pPr>
        <w:pBdr>
          <w:top w:val="nil"/>
          <w:left w:val="nil"/>
          <w:bottom w:val="nil"/>
          <w:right w:val="nil"/>
          <w:between w:val="nil"/>
        </w:pBdr>
        <w:rPr>
          <w:i/>
          <w:color w:val="000000"/>
          <w:sz w:val="18"/>
          <w:szCs w:val="18"/>
        </w:rPr>
      </w:pPr>
    </w:p>
    <w:p w14:paraId="0A582AD2" w14:textId="4D308354" w:rsidR="00DF7EA8" w:rsidRDefault="00D80D30">
      <w:pPr>
        <w:pBdr>
          <w:top w:val="nil"/>
          <w:left w:val="nil"/>
          <w:bottom w:val="nil"/>
          <w:right w:val="nil"/>
          <w:between w:val="nil"/>
        </w:pBdr>
        <w:rPr>
          <w:b/>
          <w:color w:val="000000"/>
          <w:sz w:val="18"/>
          <w:szCs w:val="18"/>
        </w:rPr>
      </w:pPr>
      <w:r>
        <w:rPr>
          <w:b/>
          <w:color w:val="000000"/>
          <w:sz w:val="18"/>
          <w:szCs w:val="18"/>
        </w:rPr>
        <w:t>A</w:t>
      </w:r>
      <w:r w:rsidR="005C7792">
        <w:rPr>
          <w:b/>
          <w:color w:val="000000"/>
          <w:sz w:val="18"/>
          <w:szCs w:val="18"/>
        </w:rPr>
        <w:t xml:space="preserve"> propos d’EDF</w:t>
      </w:r>
    </w:p>
    <w:p w14:paraId="6FF06601" w14:textId="178800CC" w:rsidR="009A02C2" w:rsidRPr="009A02C2" w:rsidRDefault="009A02C2" w:rsidP="009A02C2">
      <w:pPr>
        <w:rPr>
          <w:sz w:val="18"/>
          <w:szCs w:val="18"/>
        </w:rPr>
      </w:pPr>
      <w:r w:rsidRPr="009A02C2">
        <w:rPr>
          <w:sz w:val="18"/>
          <w:szCs w:val="18"/>
        </w:rPr>
        <w:t>Acteur majeur de la transition énergétique, le groupe EDF est un énergéticien intégré, présent sur l’ensemble des métiers : la production, la distribution, le négoce, la vente d’énergie et les services énergétiques. Leader des énergies bas carbone dans le monde avec une production décarbonée de 490 TWh, le Groupe a développé un mix de production diversifié basé principalement sur l’énergie nucléaire et renouvelable (y compris l’hydraulique) et investit dans de nouvelles technologies pour accompagner la transition énergétique. La raison d’être d’EDF est de construire un avenir énergétique neutre en CO2 conciliant préservation de la planète, bien-être et développement, grâce à l’électricité et à des solutions et services innovants. Le Groupe fournit de l’énergie et des services à environ 41,5 millions de clients (1) et a réalisé un chiffre d’affaires de 118,7 milliards d’euros en 2024.</w:t>
      </w:r>
    </w:p>
    <w:p w14:paraId="74863251" w14:textId="6F685C51" w:rsidR="009A02C2" w:rsidRPr="009A02C2" w:rsidRDefault="009A02C2" w:rsidP="009A02C2">
      <w:pPr>
        <w:pStyle w:val="Paragraphedeliste"/>
        <w:numPr>
          <w:ilvl w:val="0"/>
          <w:numId w:val="13"/>
        </w:numPr>
        <w:ind w:left="284" w:hanging="284"/>
        <w:rPr>
          <w:sz w:val="18"/>
          <w:szCs w:val="18"/>
        </w:rPr>
      </w:pPr>
      <w:r w:rsidRPr="009A02C2">
        <w:rPr>
          <w:sz w:val="18"/>
          <w:szCs w:val="18"/>
        </w:rPr>
        <w:t xml:space="preserve">Le portefeuille de clients est constitué de contrats électricité, gaz et services récurrents. </w:t>
      </w:r>
    </w:p>
    <w:p w14:paraId="5B45344D" w14:textId="77777777" w:rsidR="009A02C2" w:rsidRDefault="009A02C2" w:rsidP="009A02C2">
      <w:pPr>
        <w:rPr>
          <w:rFonts w:eastAsiaTheme="minorHAnsi"/>
          <w:sz w:val="22"/>
          <w:szCs w:val="22"/>
        </w:rPr>
      </w:pPr>
    </w:p>
    <w:p w14:paraId="79C69A8D" w14:textId="6507C5BC" w:rsidR="00DF7EA8" w:rsidRDefault="00D80D30">
      <w:pPr>
        <w:keepNext/>
        <w:pBdr>
          <w:top w:val="nil"/>
          <w:left w:val="nil"/>
          <w:bottom w:val="nil"/>
          <w:right w:val="nil"/>
          <w:between w:val="nil"/>
        </w:pBdr>
        <w:spacing w:after="40"/>
        <w:rPr>
          <w:b/>
          <w:color w:val="000000"/>
          <w:sz w:val="18"/>
          <w:szCs w:val="18"/>
        </w:rPr>
      </w:pPr>
      <w:r>
        <w:rPr>
          <w:b/>
          <w:color w:val="000000"/>
          <w:sz w:val="18"/>
          <w:szCs w:val="18"/>
        </w:rPr>
        <w:t>A</w:t>
      </w:r>
      <w:r w:rsidR="005C7792">
        <w:rPr>
          <w:b/>
          <w:color w:val="000000"/>
          <w:sz w:val="18"/>
          <w:szCs w:val="18"/>
        </w:rPr>
        <w:t xml:space="preserve"> propos de MAIF</w:t>
      </w:r>
    </w:p>
    <w:p w14:paraId="28D95C0E" w14:textId="210F405C" w:rsidR="00DF7EA8" w:rsidRDefault="005B6D60">
      <w:pPr>
        <w:pBdr>
          <w:top w:val="nil"/>
          <w:left w:val="nil"/>
          <w:bottom w:val="nil"/>
          <w:right w:val="nil"/>
          <w:between w:val="nil"/>
        </w:pBdr>
        <w:ind w:left="-14"/>
        <w:jc w:val="both"/>
        <w:rPr>
          <w:color w:val="000000"/>
          <w:sz w:val="18"/>
          <w:szCs w:val="18"/>
        </w:rPr>
      </w:pPr>
      <w:r w:rsidRPr="005B6D60">
        <w:rPr>
          <w:color w:val="000000"/>
          <w:sz w:val="18"/>
          <w:szCs w:val="18"/>
        </w:rPr>
        <w:t>6</w:t>
      </w:r>
      <w:r w:rsidRPr="005B6D60">
        <w:rPr>
          <w:i/>
          <w:iCs/>
          <w:color w:val="000000"/>
          <w:sz w:val="18"/>
          <w:szCs w:val="18"/>
        </w:rPr>
        <w:t>ème</w:t>
      </w:r>
      <w:r w:rsidRPr="005B6D60">
        <w:rPr>
          <w:color w:val="000000"/>
          <w:sz w:val="18"/>
          <w:szCs w:val="18"/>
        </w:rPr>
        <w:t xml:space="preserve"> assureur automobile et 1</w:t>
      </w:r>
      <w:r w:rsidRPr="005B6D60">
        <w:rPr>
          <w:i/>
          <w:iCs/>
          <w:color w:val="000000"/>
          <w:sz w:val="18"/>
          <w:szCs w:val="18"/>
        </w:rPr>
        <w:t>er</w:t>
      </w:r>
      <w:r w:rsidRPr="005B6D60">
        <w:rPr>
          <w:color w:val="000000"/>
          <w:sz w:val="18"/>
          <w:szCs w:val="18"/>
        </w:rPr>
        <w:t xml:space="preserve"> assureur du secteur associatif, MAIF couvre l’ensemble des besoins de plus de 4 millions de sociétaires (assurances de biens, prévoyance, santé, assistance, épargne, crédit…), pour un chiffre d’affaires de plus de 4,7 milliards d’euros en 2023. Régulièrement plébiscitée en matière de relation clients, MAIF est devenue en 2020 société à mission, avec pour raison d’être de porter une attention sincère à l’autre et au monde et de la placer au cœur de chacun de ses engagements et de ses actions.</w:t>
      </w:r>
    </w:p>
    <w:p w14:paraId="451E0D65" w14:textId="77777777" w:rsidR="00A747AC" w:rsidRDefault="00A747AC" w:rsidP="00A747AC">
      <w:pPr>
        <w:spacing w:line="276" w:lineRule="auto"/>
        <w:jc w:val="both"/>
        <w:rPr>
          <w:b/>
          <w:sz w:val="18"/>
          <w:szCs w:val="18"/>
        </w:rPr>
      </w:pPr>
    </w:p>
    <w:p w14:paraId="35AD4DEB" w14:textId="69358436" w:rsidR="00DF7EA8" w:rsidRDefault="00D80D30" w:rsidP="00A747AC">
      <w:pPr>
        <w:spacing w:line="276" w:lineRule="auto"/>
        <w:jc w:val="both"/>
        <w:rPr>
          <w:b/>
          <w:sz w:val="18"/>
          <w:szCs w:val="18"/>
        </w:rPr>
      </w:pPr>
      <w:r>
        <w:rPr>
          <w:b/>
          <w:sz w:val="18"/>
          <w:szCs w:val="18"/>
        </w:rPr>
        <w:t>A</w:t>
      </w:r>
      <w:r w:rsidR="005C7792">
        <w:rPr>
          <w:b/>
          <w:sz w:val="18"/>
          <w:szCs w:val="18"/>
        </w:rPr>
        <w:t xml:space="preserve"> propos de Malakoff Humanis </w:t>
      </w:r>
    </w:p>
    <w:p w14:paraId="5492F920" w14:textId="77777777" w:rsidR="00DF7EA8" w:rsidRDefault="005C7792" w:rsidP="00A747AC">
      <w:pPr>
        <w:spacing w:after="20" w:line="276" w:lineRule="auto"/>
        <w:jc w:val="both"/>
        <w:rPr>
          <w:sz w:val="18"/>
          <w:szCs w:val="18"/>
        </w:rPr>
      </w:pPr>
      <w:r>
        <w:rPr>
          <w:sz w:val="18"/>
          <w:szCs w:val="18"/>
        </w:rPr>
        <w:t xml:space="preserve">Acteur majeur de la protection sociale, Malakoff Humanis est né en janvier 2019 du rapprochement des groupes Malakoff Médéric et Humanis. Avec 8,7 Mds€ de fonds propres, 414 000 entreprises clientes en Assurance et en Epargne et plus de 9 millions de personnes protégées (assurés et ayants droit), Malakoff Humanis détient près de 15 % de parts de marché de l’assurance collective. </w:t>
      </w:r>
    </w:p>
    <w:p w14:paraId="256C28C7" w14:textId="77777777" w:rsidR="00DF7EA8" w:rsidRDefault="005C7792" w:rsidP="00A747AC">
      <w:pPr>
        <w:spacing w:after="20" w:line="276" w:lineRule="auto"/>
        <w:jc w:val="both"/>
        <w:rPr>
          <w:sz w:val="18"/>
          <w:szCs w:val="18"/>
        </w:rPr>
      </w:pPr>
      <w:r>
        <w:rPr>
          <w:sz w:val="18"/>
          <w:szCs w:val="18"/>
        </w:rPr>
        <w:lastRenderedPageBreak/>
        <w:t xml:space="preserve">Dans le cadre de la retraite complémentaire Agirc-Arrco, le Groupe verse 42,2 Mds€ d’allocations à 6,3 millions d’allocataires, et gère les cotisations de 601 000 entreprises et plus de 7 millions de cotisants. </w:t>
      </w:r>
    </w:p>
    <w:p w14:paraId="41652034" w14:textId="77777777" w:rsidR="00DF7EA8" w:rsidRDefault="005C7792" w:rsidP="00A747AC">
      <w:pPr>
        <w:spacing w:after="20" w:line="276" w:lineRule="auto"/>
        <w:jc w:val="both"/>
        <w:rPr>
          <w:sz w:val="18"/>
          <w:szCs w:val="18"/>
        </w:rPr>
      </w:pPr>
      <w:r>
        <w:rPr>
          <w:sz w:val="18"/>
          <w:szCs w:val="18"/>
        </w:rPr>
        <w:t>Paritaire, mutualiste et à but non lucratif, Malakoff Humanis met sa performance au service de l’utilité sociale : en 2023, le Groupe a consacré 201 M€ à l’accompagnement des personnes en situation de fragilité sociale.</w:t>
      </w:r>
    </w:p>
    <w:p w14:paraId="5F91306C" w14:textId="77777777" w:rsidR="00DF7EA8" w:rsidRDefault="001E4A4F" w:rsidP="00A747AC">
      <w:pPr>
        <w:spacing w:after="20" w:line="276" w:lineRule="auto"/>
        <w:jc w:val="both"/>
        <w:rPr>
          <w:sz w:val="18"/>
          <w:szCs w:val="18"/>
        </w:rPr>
      </w:pPr>
      <w:hyperlink r:id="rId48">
        <w:r w:rsidR="005C7792">
          <w:rPr>
            <w:color w:val="000000"/>
            <w:sz w:val="18"/>
            <w:szCs w:val="18"/>
          </w:rPr>
          <w:t>www.malakoffhumanis.com</w:t>
        </w:r>
      </w:hyperlink>
      <w:r w:rsidR="005C7792">
        <w:rPr>
          <w:sz w:val="18"/>
          <w:szCs w:val="18"/>
        </w:rPr>
        <w:t xml:space="preserve">   </w:t>
      </w:r>
    </w:p>
    <w:p w14:paraId="0CA30EA5" w14:textId="2C170FAA" w:rsidR="003B7533" w:rsidRDefault="005C7792" w:rsidP="00A747AC">
      <w:pPr>
        <w:pBdr>
          <w:top w:val="nil"/>
          <w:left w:val="nil"/>
          <w:bottom w:val="nil"/>
          <w:right w:val="nil"/>
          <w:between w:val="nil"/>
        </w:pBdr>
        <w:ind w:left="-14"/>
        <w:jc w:val="both"/>
        <w:rPr>
          <w:b/>
          <w:color w:val="000000"/>
          <w:sz w:val="18"/>
          <w:szCs w:val="18"/>
        </w:rPr>
      </w:pPr>
      <w:r>
        <w:rPr>
          <w:b/>
          <w:color w:val="000000"/>
          <w:sz w:val="18"/>
          <w:szCs w:val="18"/>
        </w:rPr>
        <w:t>@MalakoffHumanis</w:t>
      </w:r>
    </w:p>
    <w:p w14:paraId="51EAE5C0" w14:textId="77777777" w:rsidR="00031476" w:rsidRPr="00A747AC" w:rsidRDefault="00031476" w:rsidP="00A747AC">
      <w:pPr>
        <w:pBdr>
          <w:top w:val="nil"/>
          <w:left w:val="nil"/>
          <w:bottom w:val="nil"/>
          <w:right w:val="nil"/>
          <w:between w:val="nil"/>
        </w:pBdr>
        <w:ind w:left="-14"/>
        <w:jc w:val="both"/>
        <w:rPr>
          <w:b/>
          <w:color w:val="000000"/>
          <w:sz w:val="18"/>
          <w:szCs w:val="18"/>
        </w:rPr>
      </w:pPr>
    </w:p>
    <w:p w14:paraId="1E0DC44E" w14:textId="7B4A4F71" w:rsidR="00DF7EA8" w:rsidRPr="003B7533" w:rsidRDefault="005C7792" w:rsidP="003B7533">
      <w:pPr>
        <w:pBdr>
          <w:top w:val="nil"/>
          <w:left w:val="nil"/>
          <w:bottom w:val="nil"/>
          <w:right w:val="nil"/>
          <w:between w:val="nil"/>
        </w:pBdr>
        <w:ind w:left="-14"/>
        <w:jc w:val="both"/>
        <w:rPr>
          <w:color w:val="000000"/>
          <w:sz w:val="18"/>
          <w:szCs w:val="18"/>
        </w:rPr>
      </w:pPr>
      <w:r>
        <w:rPr>
          <w:b/>
          <w:color w:val="000000"/>
          <w:sz w:val="18"/>
          <w:szCs w:val="18"/>
        </w:rPr>
        <w:t>A propos de Société Générale Assurances</w:t>
      </w:r>
    </w:p>
    <w:p w14:paraId="1130AB5F" w14:textId="77777777" w:rsidR="00DF7EA8" w:rsidRDefault="005C7792">
      <w:pPr>
        <w:pBdr>
          <w:top w:val="nil"/>
          <w:left w:val="nil"/>
          <w:bottom w:val="nil"/>
          <w:right w:val="nil"/>
          <w:between w:val="nil"/>
        </w:pBdr>
        <w:spacing w:before="40" w:after="40" w:line="240" w:lineRule="auto"/>
        <w:jc w:val="both"/>
        <w:rPr>
          <w:color w:val="000000"/>
          <w:sz w:val="18"/>
          <w:szCs w:val="18"/>
        </w:rPr>
      </w:pPr>
      <w:r>
        <w:rPr>
          <w:color w:val="000000"/>
          <w:sz w:val="18"/>
          <w:szCs w:val="18"/>
        </w:rPr>
        <w:t>Société Générale Assurances est au cœur de la stratégie de développement du groupe Société Générale, en synergie avec tous les métiers de banque de détail, de banque privée et de services financiers, en France et à l’international. Société Générale Assurances poursuit également l’ouverture de son modèle de distribution par le développement d’accords de partenariats avec des acteurs extérieurs au Groupe.</w:t>
      </w:r>
    </w:p>
    <w:p w14:paraId="132B167C" w14:textId="156A6178" w:rsidR="00DF7EA8" w:rsidRDefault="005C7792">
      <w:pPr>
        <w:pBdr>
          <w:top w:val="nil"/>
          <w:left w:val="nil"/>
          <w:bottom w:val="nil"/>
          <w:right w:val="nil"/>
          <w:between w:val="nil"/>
        </w:pBdr>
        <w:spacing w:before="40" w:after="40" w:line="240" w:lineRule="auto"/>
        <w:jc w:val="both"/>
        <w:rPr>
          <w:color w:val="000000"/>
          <w:sz w:val="18"/>
          <w:szCs w:val="18"/>
        </w:rPr>
      </w:pPr>
      <w:r>
        <w:rPr>
          <w:color w:val="000000"/>
          <w:sz w:val="18"/>
          <w:szCs w:val="18"/>
        </w:rPr>
        <w:t xml:space="preserve">Présente en France avec </w:t>
      </w:r>
      <w:proofErr w:type="spellStart"/>
      <w:r>
        <w:rPr>
          <w:color w:val="000000"/>
          <w:sz w:val="18"/>
          <w:szCs w:val="18"/>
        </w:rPr>
        <w:t>Sogécap</w:t>
      </w:r>
      <w:proofErr w:type="spellEnd"/>
      <w:r>
        <w:rPr>
          <w:color w:val="000000"/>
          <w:sz w:val="18"/>
          <w:szCs w:val="18"/>
        </w:rPr>
        <w:t xml:space="preserve">, </w:t>
      </w:r>
      <w:proofErr w:type="spellStart"/>
      <w:r>
        <w:rPr>
          <w:color w:val="000000"/>
          <w:sz w:val="18"/>
          <w:szCs w:val="18"/>
        </w:rPr>
        <w:t>Antarius</w:t>
      </w:r>
      <w:proofErr w:type="spellEnd"/>
      <w:r>
        <w:rPr>
          <w:color w:val="000000"/>
          <w:sz w:val="18"/>
          <w:szCs w:val="18"/>
        </w:rPr>
        <w:t xml:space="preserve">, </w:t>
      </w:r>
      <w:proofErr w:type="spellStart"/>
      <w:r>
        <w:rPr>
          <w:color w:val="000000"/>
          <w:sz w:val="18"/>
          <w:szCs w:val="18"/>
        </w:rPr>
        <w:t>Sogessur</w:t>
      </w:r>
      <w:proofErr w:type="spellEnd"/>
      <w:r>
        <w:rPr>
          <w:color w:val="000000"/>
          <w:sz w:val="18"/>
          <w:szCs w:val="18"/>
        </w:rPr>
        <w:t xml:space="preserve"> et </w:t>
      </w:r>
      <w:proofErr w:type="spellStart"/>
      <w:r>
        <w:rPr>
          <w:color w:val="000000"/>
          <w:sz w:val="18"/>
          <w:szCs w:val="18"/>
        </w:rPr>
        <w:t>Oradéa</w:t>
      </w:r>
      <w:proofErr w:type="spellEnd"/>
      <w:r>
        <w:rPr>
          <w:color w:val="000000"/>
          <w:sz w:val="18"/>
          <w:szCs w:val="18"/>
        </w:rPr>
        <w:t xml:space="preserve"> Vie, et dans </w:t>
      </w:r>
      <w:r w:rsidR="0032476C">
        <w:rPr>
          <w:color w:val="000000"/>
          <w:sz w:val="18"/>
          <w:szCs w:val="18"/>
        </w:rPr>
        <w:t>6</w:t>
      </w:r>
      <w:r>
        <w:rPr>
          <w:color w:val="000000"/>
          <w:sz w:val="18"/>
          <w:szCs w:val="18"/>
        </w:rPr>
        <w:t xml:space="preserve"> pays à l’international, Société Générale Assurances propose une gamme complète de produits et de services répondant aux besoins de la clientèle de particuliers, de professionnels et d’entreprises, en matière d’assurance vie épargne, d’épargne retraite, et de protection des personnes et des biens. </w:t>
      </w:r>
    </w:p>
    <w:p w14:paraId="770A44A5" w14:textId="0694C136" w:rsidR="00DF7EA8" w:rsidRDefault="005C7792">
      <w:pPr>
        <w:pBdr>
          <w:top w:val="nil"/>
          <w:left w:val="nil"/>
          <w:bottom w:val="nil"/>
          <w:right w:val="nil"/>
          <w:between w:val="nil"/>
        </w:pBdr>
        <w:spacing w:before="40" w:after="40" w:line="240" w:lineRule="auto"/>
        <w:jc w:val="both"/>
        <w:rPr>
          <w:color w:val="000000"/>
          <w:sz w:val="18"/>
          <w:szCs w:val="18"/>
        </w:rPr>
      </w:pPr>
      <w:r>
        <w:rPr>
          <w:color w:val="000000"/>
          <w:sz w:val="18"/>
          <w:szCs w:val="18"/>
        </w:rPr>
        <w:t xml:space="preserve">S’appuyant sur l’expertise de ses 3 </w:t>
      </w:r>
      <w:r w:rsidR="0032476C">
        <w:rPr>
          <w:color w:val="000000"/>
          <w:sz w:val="18"/>
          <w:szCs w:val="18"/>
        </w:rPr>
        <w:t>0</w:t>
      </w:r>
      <w:r>
        <w:rPr>
          <w:color w:val="000000"/>
          <w:sz w:val="18"/>
          <w:szCs w:val="18"/>
        </w:rPr>
        <w:t>00 collaborateurs, Société Générale Assurances, au 31/12/202</w:t>
      </w:r>
      <w:r w:rsidR="0032476C">
        <w:rPr>
          <w:color w:val="000000"/>
          <w:sz w:val="18"/>
          <w:szCs w:val="18"/>
        </w:rPr>
        <w:t>4</w:t>
      </w:r>
      <w:r>
        <w:rPr>
          <w:color w:val="000000"/>
          <w:sz w:val="18"/>
          <w:szCs w:val="18"/>
        </w:rPr>
        <w:t>, gère 1</w:t>
      </w:r>
      <w:r w:rsidR="0032476C">
        <w:rPr>
          <w:color w:val="000000"/>
          <w:sz w:val="18"/>
          <w:szCs w:val="18"/>
        </w:rPr>
        <w:t>4</w:t>
      </w:r>
      <w:r>
        <w:rPr>
          <w:color w:val="000000"/>
          <w:sz w:val="18"/>
          <w:szCs w:val="18"/>
        </w:rPr>
        <w:t xml:space="preserve">6 milliards d’euros d’encours et 23 millions de contrats. </w:t>
      </w:r>
    </w:p>
    <w:p w14:paraId="077D5499" w14:textId="62F06D58" w:rsidR="00572B2C" w:rsidRDefault="003A4352" w:rsidP="003A4352">
      <w:pPr>
        <w:spacing w:before="40" w:after="40" w:line="240" w:lineRule="auto"/>
        <w:jc w:val="both"/>
        <w:rPr>
          <w:color w:val="000000"/>
          <w:sz w:val="18"/>
          <w:szCs w:val="18"/>
        </w:rPr>
      </w:pPr>
      <w:r>
        <w:rPr>
          <w:sz w:val="18"/>
          <w:szCs w:val="18"/>
        </w:rPr>
        <w:t xml:space="preserve">Pour plus d’information, vous pouvez suivre </w:t>
      </w:r>
      <w:r>
        <w:rPr>
          <w:rFonts w:eastAsia="Times New Roman" w:cs="Source Sans Pro"/>
          <w:sz w:val="18"/>
          <w:szCs w:val="18"/>
        </w:rPr>
        <w:t xml:space="preserve">le compte </w:t>
      </w:r>
      <w:hyperlink r:id="rId49" w:tgtFrame="_blank" w:tooltip="https://www.linkedin.com/company/societe-generale-assurances/?viewasmember=true" w:history="1">
        <w:r w:rsidRPr="001632D2">
          <w:rPr>
            <w:rStyle w:val="Lienhypertexte"/>
            <w:rFonts w:eastAsia="Times New Roman" w:cs="Source Sans Pro"/>
            <w:color w:val="auto"/>
            <w:sz w:val="18"/>
            <w:szCs w:val="18"/>
          </w:rPr>
          <w:t>LinkedIn Société Générale Assurances</w:t>
        </w:r>
      </w:hyperlink>
      <w:r w:rsidRPr="001632D2">
        <w:rPr>
          <w:rFonts w:eastAsia="Times New Roman" w:cs="Source Sans Pro"/>
          <w:sz w:val="18"/>
          <w:szCs w:val="18"/>
        </w:rPr>
        <w:t> </w:t>
      </w:r>
      <w:r w:rsidRPr="001632D2">
        <w:rPr>
          <w:sz w:val="18"/>
          <w:szCs w:val="18"/>
        </w:rPr>
        <w:t xml:space="preserve">ou </w:t>
      </w:r>
      <w:r>
        <w:rPr>
          <w:sz w:val="18"/>
          <w:szCs w:val="18"/>
        </w:rPr>
        <w:t xml:space="preserve">visiter le site </w:t>
      </w:r>
      <w:hyperlink r:id="rId50" w:history="1">
        <w:r>
          <w:rPr>
            <w:rStyle w:val="Lienhypertexte"/>
            <w:color w:val="000000"/>
            <w:sz w:val="18"/>
            <w:szCs w:val="18"/>
          </w:rPr>
          <w:t>www.assurances.societegenerale.com</w:t>
        </w:r>
      </w:hyperlink>
      <w:r>
        <w:rPr>
          <w:color w:val="000000"/>
          <w:sz w:val="18"/>
          <w:szCs w:val="18"/>
        </w:rPr>
        <w:t>.</w:t>
      </w:r>
    </w:p>
    <w:p w14:paraId="288F2B9F" w14:textId="77777777" w:rsidR="00783EA9" w:rsidRDefault="00783EA9" w:rsidP="003A4352">
      <w:pPr>
        <w:spacing w:before="40" w:after="40" w:line="240" w:lineRule="auto"/>
        <w:jc w:val="both"/>
        <w:rPr>
          <w:color w:val="000000"/>
          <w:sz w:val="18"/>
          <w:szCs w:val="18"/>
        </w:rPr>
      </w:pPr>
    </w:p>
    <w:p w14:paraId="2C78A69A" w14:textId="4FE32540" w:rsidR="00572B2C" w:rsidRPr="00572B2C" w:rsidRDefault="00D80D30" w:rsidP="00572B2C">
      <w:pPr>
        <w:pBdr>
          <w:top w:val="nil"/>
          <w:left w:val="nil"/>
          <w:bottom w:val="nil"/>
          <w:right w:val="nil"/>
          <w:between w:val="nil"/>
        </w:pBdr>
        <w:spacing w:before="40" w:after="40" w:line="240" w:lineRule="auto"/>
        <w:jc w:val="both"/>
        <w:rPr>
          <w:b/>
          <w:bCs/>
          <w:color w:val="000000"/>
          <w:sz w:val="18"/>
          <w:szCs w:val="18"/>
        </w:rPr>
      </w:pPr>
      <w:r>
        <w:rPr>
          <w:b/>
          <w:bCs/>
          <w:color w:val="000000"/>
          <w:sz w:val="18"/>
          <w:szCs w:val="18"/>
        </w:rPr>
        <w:t>A</w:t>
      </w:r>
      <w:r w:rsidR="00572B2C" w:rsidRPr="00572B2C">
        <w:rPr>
          <w:b/>
          <w:bCs/>
          <w:color w:val="000000"/>
          <w:sz w:val="18"/>
          <w:szCs w:val="18"/>
        </w:rPr>
        <w:t xml:space="preserve"> propos du Groupe PRO BTP</w:t>
      </w:r>
    </w:p>
    <w:p w14:paraId="2B9C350B" w14:textId="77777777" w:rsidR="00572B2C" w:rsidRPr="004C7A1A" w:rsidRDefault="00572B2C" w:rsidP="00572B2C">
      <w:pPr>
        <w:pBdr>
          <w:top w:val="nil"/>
          <w:left w:val="nil"/>
          <w:bottom w:val="nil"/>
          <w:right w:val="nil"/>
          <w:between w:val="nil"/>
        </w:pBdr>
        <w:spacing w:before="40" w:after="40" w:line="240" w:lineRule="auto"/>
        <w:jc w:val="both"/>
        <w:rPr>
          <w:color w:val="000000"/>
          <w:sz w:val="18"/>
          <w:szCs w:val="18"/>
        </w:rPr>
      </w:pPr>
      <w:r w:rsidRPr="004C7A1A">
        <w:rPr>
          <w:color w:val="000000"/>
          <w:sz w:val="18"/>
          <w:szCs w:val="18"/>
        </w:rPr>
        <w:t xml:space="preserve">Santé, prévoyance, assurances, épargne, retraite, vacances, PRO BTP est le 1er groupe professionnel de protection sociale au service des entreprises, artisans, salariés, apprentis et retraités du BTP et de la construction. </w:t>
      </w:r>
    </w:p>
    <w:p w14:paraId="22ABAB55" w14:textId="77777777" w:rsidR="00572B2C" w:rsidRPr="004C7A1A" w:rsidRDefault="00572B2C" w:rsidP="00572B2C">
      <w:pPr>
        <w:pBdr>
          <w:top w:val="nil"/>
          <w:left w:val="nil"/>
          <w:bottom w:val="nil"/>
          <w:right w:val="nil"/>
          <w:between w:val="nil"/>
        </w:pBdr>
        <w:spacing w:before="40" w:after="40" w:line="240" w:lineRule="auto"/>
        <w:jc w:val="both"/>
        <w:rPr>
          <w:color w:val="000000"/>
          <w:sz w:val="18"/>
          <w:szCs w:val="18"/>
        </w:rPr>
      </w:pPr>
      <w:r w:rsidRPr="004C7A1A">
        <w:rPr>
          <w:color w:val="000000"/>
          <w:sz w:val="18"/>
          <w:szCs w:val="18"/>
        </w:rPr>
        <w:t xml:space="preserve">Aujourd’hui, c’est le 8e assureur français en santé et prévoyance, avec 5 958 collaborateurs et près de 3 millions de personnes couvertes en santé. PRO BTP est une société de personnes et non de capitaux, sans actionnaires à rémunérer. Les excédents bénéficient à ses adhérents sous forme d’aides, de services innovants ou d’améliorations de garanties. Acteur engagé et responsable, le Groupe PRO BTP mène une ambitieuse politique d’innovation sociale qui lui permet d’apporter des solutions efficaces aux besoins spécifiques de la profession. </w:t>
      </w:r>
    </w:p>
    <w:p w14:paraId="2ED8A888" w14:textId="77777777" w:rsidR="00572B2C" w:rsidRPr="004C7A1A" w:rsidRDefault="00572B2C" w:rsidP="00572B2C">
      <w:pPr>
        <w:pBdr>
          <w:top w:val="nil"/>
          <w:left w:val="nil"/>
          <w:bottom w:val="nil"/>
          <w:right w:val="nil"/>
          <w:between w:val="nil"/>
        </w:pBdr>
        <w:spacing w:before="40" w:after="40" w:line="240" w:lineRule="auto"/>
        <w:jc w:val="both"/>
        <w:rPr>
          <w:color w:val="000000"/>
          <w:sz w:val="18"/>
          <w:szCs w:val="18"/>
        </w:rPr>
      </w:pPr>
      <w:r w:rsidRPr="004C7A1A">
        <w:rPr>
          <w:color w:val="000000"/>
          <w:sz w:val="18"/>
          <w:szCs w:val="18"/>
        </w:rPr>
        <w:t xml:space="preserve">À travers ses investissements, ses dispositifs de solidarité et sa Fondation BTP PLUS, il défend les intérêts de tous ses ressortissants au travers de projets liés à la prévention, la santé, la construction, l’assurance. </w:t>
      </w:r>
    </w:p>
    <w:p w14:paraId="48C63C47" w14:textId="77777777" w:rsidR="00572B2C" w:rsidRPr="004C7A1A" w:rsidRDefault="00572B2C" w:rsidP="00572B2C">
      <w:pPr>
        <w:pBdr>
          <w:top w:val="nil"/>
          <w:left w:val="nil"/>
          <w:bottom w:val="nil"/>
          <w:right w:val="nil"/>
          <w:between w:val="nil"/>
        </w:pBdr>
        <w:spacing w:before="40" w:after="40" w:line="240" w:lineRule="auto"/>
        <w:jc w:val="both"/>
        <w:rPr>
          <w:color w:val="000000"/>
          <w:sz w:val="18"/>
          <w:szCs w:val="18"/>
        </w:rPr>
      </w:pPr>
      <w:r w:rsidRPr="004C7A1A">
        <w:rPr>
          <w:color w:val="000000"/>
          <w:sz w:val="18"/>
          <w:szCs w:val="18"/>
        </w:rPr>
        <w:t>Son ambition est de protéger et servir la famille du BTP et de la construction en anticipant ses besoins de demain.</w:t>
      </w:r>
    </w:p>
    <w:p w14:paraId="78034595" w14:textId="77777777" w:rsidR="00572B2C" w:rsidRPr="004C7A1A" w:rsidRDefault="00572B2C" w:rsidP="00572B2C">
      <w:pPr>
        <w:pBdr>
          <w:top w:val="nil"/>
          <w:left w:val="nil"/>
          <w:bottom w:val="nil"/>
          <w:right w:val="nil"/>
          <w:between w:val="nil"/>
        </w:pBdr>
        <w:spacing w:before="40" w:after="40" w:line="240" w:lineRule="auto"/>
        <w:jc w:val="both"/>
        <w:rPr>
          <w:color w:val="000000"/>
          <w:sz w:val="18"/>
          <w:szCs w:val="18"/>
        </w:rPr>
      </w:pPr>
      <w:r w:rsidRPr="004C7A1A">
        <w:rPr>
          <w:color w:val="000000"/>
          <w:sz w:val="18"/>
          <w:szCs w:val="18"/>
        </w:rPr>
        <w:t xml:space="preserve">Suivez l’actualité de PRO BTP sur </w:t>
      </w:r>
      <w:hyperlink r:id="rId51" w:history="1">
        <w:r w:rsidRPr="004C7A1A">
          <w:rPr>
            <w:color w:val="000000"/>
            <w:sz w:val="18"/>
            <w:szCs w:val="18"/>
          </w:rPr>
          <w:t>www.probtp.com</w:t>
        </w:r>
      </w:hyperlink>
    </w:p>
    <w:p w14:paraId="6D750292" w14:textId="77777777" w:rsidR="00D80D30" w:rsidRDefault="00D80D30" w:rsidP="00572B2C">
      <w:pPr>
        <w:pBdr>
          <w:top w:val="nil"/>
          <w:left w:val="nil"/>
          <w:bottom w:val="nil"/>
          <w:right w:val="nil"/>
          <w:between w:val="nil"/>
        </w:pBdr>
        <w:spacing w:before="40" w:after="40" w:line="240" w:lineRule="auto"/>
        <w:jc w:val="both"/>
        <w:rPr>
          <w:color w:val="000000"/>
          <w:sz w:val="18"/>
          <w:szCs w:val="18"/>
        </w:rPr>
      </w:pPr>
    </w:p>
    <w:p w14:paraId="4A846C3D" w14:textId="78499317" w:rsidR="00D80D30" w:rsidRPr="00D80D30" w:rsidRDefault="00D80D30" w:rsidP="00572B2C">
      <w:pPr>
        <w:pBdr>
          <w:top w:val="nil"/>
          <w:left w:val="nil"/>
          <w:bottom w:val="nil"/>
          <w:right w:val="nil"/>
          <w:between w:val="nil"/>
        </w:pBdr>
        <w:spacing w:before="40" w:after="40" w:line="240" w:lineRule="auto"/>
        <w:jc w:val="both"/>
        <w:rPr>
          <w:b/>
          <w:bCs/>
          <w:color w:val="000000"/>
          <w:sz w:val="18"/>
          <w:szCs w:val="18"/>
        </w:rPr>
      </w:pPr>
      <w:r w:rsidRPr="00D80D30">
        <w:rPr>
          <w:b/>
          <w:bCs/>
          <w:color w:val="000000"/>
          <w:sz w:val="18"/>
          <w:szCs w:val="18"/>
        </w:rPr>
        <w:t>A propos de la CARAC</w:t>
      </w:r>
    </w:p>
    <w:p w14:paraId="4DF63EE2" w14:textId="3370717A" w:rsidR="00D80D30" w:rsidRPr="00D80D30" w:rsidRDefault="00D80D30" w:rsidP="00D80D30">
      <w:pPr>
        <w:pBdr>
          <w:top w:val="nil"/>
          <w:left w:val="nil"/>
          <w:bottom w:val="nil"/>
          <w:right w:val="nil"/>
          <w:between w:val="nil"/>
        </w:pBdr>
        <w:spacing w:before="40" w:after="40" w:line="240" w:lineRule="auto"/>
        <w:jc w:val="both"/>
        <w:rPr>
          <w:color w:val="000000"/>
          <w:sz w:val="18"/>
          <w:szCs w:val="18"/>
        </w:rPr>
      </w:pPr>
      <w:r w:rsidRPr="00D80D30">
        <w:rPr>
          <w:color w:val="000000"/>
          <w:sz w:val="18"/>
          <w:szCs w:val="18"/>
        </w:rPr>
        <w:t>La CARAC, Mutuelle d’épargne, de retraite et de prévoyance à taille humaine, qui conçoit, gère et distribue des solutions financières qui s’adressent à toutes les personnes soucieuses de performance et d’intégrité dans la gestion de leur patrimoine. La CARAC dispose d’un réseau de collaborateurs sur l’ensemble du territoire qui, grâce à leur expertise, conseillent et accompagnent les épargnants dans la durée, face aux complexités du monde financier. Fière de son histoire centenaire et de sa culture mutualiste, porteuse de valeurs telles que l’engagement, la confiance, l’indépendance et la transparence, la CARAC se fait un devoir d’être à la hauteur des attentes de ses adhérents. Garante de leur intérêt à la fois collectif et individuel, elle incarne un modèle avisé qui fait de ses adhérents des acteurs à part entière de la gouvernance.</w:t>
      </w:r>
    </w:p>
    <w:p w14:paraId="5F8F0429" w14:textId="77777777" w:rsidR="00D80D30" w:rsidRPr="004C7A1A" w:rsidRDefault="00D80D30" w:rsidP="00572B2C">
      <w:pPr>
        <w:pBdr>
          <w:top w:val="nil"/>
          <w:left w:val="nil"/>
          <w:bottom w:val="nil"/>
          <w:right w:val="nil"/>
          <w:between w:val="nil"/>
        </w:pBdr>
        <w:spacing w:before="40" w:after="40" w:line="240" w:lineRule="auto"/>
        <w:jc w:val="both"/>
        <w:rPr>
          <w:color w:val="000000"/>
          <w:sz w:val="18"/>
          <w:szCs w:val="18"/>
        </w:rPr>
      </w:pPr>
    </w:p>
    <w:p w14:paraId="467A5705" w14:textId="68968260" w:rsidR="00DF7EA8" w:rsidRDefault="005C7792">
      <w:pPr>
        <w:pBdr>
          <w:top w:val="nil"/>
          <w:left w:val="nil"/>
          <w:bottom w:val="nil"/>
          <w:right w:val="nil"/>
          <w:between w:val="nil"/>
        </w:pBdr>
        <w:rPr>
          <w:b/>
          <w:color w:val="000000"/>
          <w:sz w:val="18"/>
          <w:szCs w:val="18"/>
        </w:rPr>
      </w:pPr>
      <w:r>
        <w:rPr>
          <w:b/>
          <w:color w:val="000000"/>
          <w:sz w:val="18"/>
          <w:szCs w:val="18"/>
        </w:rPr>
        <w:t>A propos de l’Af2i</w:t>
      </w:r>
    </w:p>
    <w:p w14:paraId="5E692DC3" w14:textId="77777777" w:rsidR="00DF7EA8" w:rsidRDefault="005C7792">
      <w:pPr>
        <w:pBdr>
          <w:top w:val="nil"/>
          <w:left w:val="nil"/>
          <w:bottom w:val="nil"/>
          <w:right w:val="nil"/>
          <w:between w:val="nil"/>
        </w:pBdr>
        <w:jc w:val="both"/>
        <w:rPr>
          <w:color w:val="000000"/>
          <w:sz w:val="18"/>
          <w:szCs w:val="18"/>
        </w:rPr>
      </w:pPr>
      <w:r>
        <w:rPr>
          <w:color w:val="000000"/>
          <w:sz w:val="18"/>
          <w:szCs w:val="18"/>
        </w:rPr>
        <w:t>L’Association française des investisseurs institutionnels (Af2i) a pour raison d’être, « placer le long terme au cœur des dispositifs économiques, sociaux et financiers ».</w:t>
      </w:r>
    </w:p>
    <w:p w14:paraId="040D6E9B" w14:textId="77777777" w:rsidR="00DF7EA8" w:rsidRDefault="005C7792">
      <w:pPr>
        <w:pBdr>
          <w:top w:val="nil"/>
          <w:left w:val="nil"/>
          <w:bottom w:val="nil"/>
          <w:right w:val="nil"/>
          <w:between w:val="nil"/>
        </w:pBdr>
        <w:jc w:val="both"/>
        <w:rPr>
          <w:color w:val="000000"/>
          <w:sz w:val="18"/>
          <w:szCs w:val="18"/>
        </w:rPr>
      </w:pPr>
      <w:r>
        <w:rPr>
          <w:color w:val="000000"/>
          <w:sz w:val="18"/>
          <w:szCs w:val="18"/>
        </w:rPr>
        <w:t>L’Af2i :</w:t>
      </w:r>
    </w:p>
    <w:p w14:paraId="1258DED8" w14:textId="77777777" w:rsidR="00DF7EA8" w:rsidRDefault="005C7792">
      <w:pPr>
        <w:numPr>
          <w:ilvl w:val="0"/>
          <w:numId w:val="2"/>
        </w:numPr>
        <w:pBdr>
          <w:top w:val="nil"/>
          <w:left w:val="nil"/>
          <w:bottom w:val="nil"/>
          <w:right w:val="nil"/>
          <w:between w:val="nil"/>
        </w:pBdr>
        <w:jc w:val="both"/>
        <w:rPr>
          <w:color w:val="000000"/>
          <w:sz w:val="18"/>
          <w:szCs w:val="18"/>
        </w:rPr>
      </w:pPr>
      <w:proofErr w:type="gramStart"/>
      <w:r>
        <w:rPr>
          <w:color w:val="000000"/>
          <w:sz w:val="18"/>
          <w:szCs w:val="18"/>
        </w:rPr>
        <w:t>fédère</w:t>
      </w:r>
      <w:proofErr w:type="gramEnd"/>
      <w:r>
        <w:rPr>
          <w:color w:val="000000"/>
          <w:sz w:val="18"/>
          <w:szCs w:val="18"/>
        </w:rPr>
        <w:t xml:space="preserve"> les détenteurs permanents de capitaux de tous les secteurs économiques concernés par les procédures, normes et techniques de gestion de capitaux, quels que soient leurs métiers (retraite, prévoyance, mutuelle de santé, assurance, association, fondation, entité publique ou institution spéciale, entreprise…).</w:t>
      </w:r>
    </w:p>
    <w:p w14:paraId="7669B039" w14:textId="77777777" w:rsidR="00DF7EA8" w:rsidRDefault="005C7792">
      <w:pPr>
        <w:numPr>
          <w:ilvl w:val="0"/>
          <w:numId w:val="2"/>
        </w:numPr>
        <w:pBdr>
          <w:top w:val="nil"/>
          <w:left w:val="nil"/>
          <w:bottom w:val="nil"/>
          <w:right w:val="nil"/>
          <w:between w:val="nil"/>
        </w:pBdr>
        <w:jc w:val="both"/>
        <w:rPr>
          <w:color w:val="000000"/>
          <w:sz w:val="18"/>
          <w:szCs w:val="18"/>
        </w:rPr>
      </w:pPr>
      <w:proofErr w:type="gramStart"/>
      <w:r>
        <w:rPr>
          <w:color w:val="000000"/>
          <w:sz w:val="18"/>
          <w:szCs w:val="18"/>
        </w:rPr>
        <w:t>est</w:t>
      </w:r>
      <w:proofErr w:type="gramEnd"/>
      <w:r>
        <w:rPr>
          <w:color w:val="000000"/>
          <w:sz w:val="18"/>
          <w:szCs w:val="18"/>
        </w:rPr>
        <w:t xml:space="preserve"> à la fois centre de réflexion, de propositions, et d’information pour ses membres institutionnels, et lieu d’échanges entre membres, actifs et partenaires.</w:t>
      </w:r>
    </w:p>
    <w:p w14:paraId="4F9A7DE8" w14:textId="589164A7" w:rsidR="00DF7EA8" w:rsidRDefault="005C7792">
      <w:pPr>
        <w:numPr>
          <w:ilvl w:val="0"/>
          <w:numId w:val="2"/>
        </w:numPr>
        <w:pBdr>
          <w:top w:val="nil"/>
          <w:left w:val="nil"/>
          <w:bottom w:val="nil"/>
          <w:right w:val="nil"/>
          <w:between w:val="nil"/>
        </w:pBdr>
        <w:jc w:val="both"/>
        <w:rPr>
          <w:color w:val="000000"/>
          <w:sz w:val="18"/>
          <w:szCs w:val="18"/>
        </w:rPr>
      </w:pPr>
      <w:proofErr w:type="gramStart"/>
      <w:r>
        <w:rPr>
          <w:color w:val="000000"/>
          <w:sz w:val="18"/>
          <w:szCs w:val="18"/>
        </w:rPr>
        <w:t>compte</w:t>
      </w:r>
      <w:proofErr w:type="gramEnd"/>
      <w:r>
        <w:rPr>
          <w:color w:val="000000"/>
          <w:sz w:val="18"/>
          <w:szCs w:val="18"/>
        </w:rPr>
        <w:t xml:space="preserve"> 8</w:t>
      </w:r>
      <w:r w:rsidR="004074E5">
        <w:rPr>
          <w:color w:val="000000"/>
          <w:sz w:val="18"/>
          <w:szCs w:val="18"/>
        </w:rPr>
        <w:t>2</w:t>
      </w:r>
      <w:r>
        <w:rPr>
          <w:color w:val="000000"/>
          <w:sz w:val="18"/>
          <w:szCs w:val="18"/>
        </w:rPr>
        <w:t xml:space="preserve"> Membres Actifs, détenteurs d’environ 2800 milliards d’actifs. L’Af2i regroupe également près de </w:t>
      </w:r>
      <w:r w:rsidR="004074E5">
        <w:rPr>
          <w:color w:val="000000"/>
          <w:sz w:val="18"/>
          <w:szCs w:val="18"/>
        </w:rPr>
        <w:t>85</w:t>
      </w:r>
      <w:r>
        <w:rPr>
          <w:color w:val="000000"/>
          <w:sz w:val="18"/>
          <w:szCs w:val="18"/>
        </w:rPr>
        <w:t xml:space="preserve"> Membres Partenaires exerçant différents métiers de la gestion financière.</w:t>
      </w:r>
    </w:p>
    <w:p w14:paraId="56B04DF3" w14:textId="1456ED6D" w:rsidR="00692EE1" w:rsidRPr="00692EE1" w:rsidRDefault="001E4A4F" w:rsidP="00692EE1">
      <w:pPr>
        <w:pBdr>
          <w:top w:val="nil"/>
          <w:left w:val="nil"/>
          <w:bottom w:val="nil"/>
          <w:right w:val="nil"/>
          <w:between w:val="nil"/>
        </w:pBdr>
        <w:jc w:val="both"/>
        <w:rPr>
          <w:sz w:val="18"/>
          <w:szCs w:val="18"/>
        </w:rPr>
      </w:pPr>
      <w:hyperlink r:id="rId52" w:history="1">
        <w:r w:rsidR="00692EE1" w:rsidRPr="00692EE1">
          <w:rPr>
            <w:rStyle w:val="Lienhypertexte"/>
            <w:color w:val="auto"/>
            <w:sz w:val="18"/>
            <w:szCs w:val="18"/>
          </w:rPr>
          <w:t>www.af2i.org</w:t>
        </w:r>
      </w:hyperlink>
    </w:p>
    <w:p w14:paraId="065BD5A4" w14:textId="77777777" w:rsidR="00692EE1" w:rsidRDefault="00692EE1" w:rsidP="00692EE1">
      <w:pPr>
        <w:pBdr>
          <w:top w:val="nil"/>
          <w:left w:val="nil"/>
          <w:bottom w:val="nil"/>
          <w:right w:val="nil"/>
          <w:between w:val="nil"/>
        </w:pBdr>
        <w:jc w:val="both"/>
        <w:rPr>
          <w:color w:val="000000"/>
          <w:sz w:val="18"/>
          <w:szCs w:val="18"/>
        </w:rPr>
      </w:pPr>
    </w:p>
    <w:p w14:paraId="418D13C8" w14:textId="77777777" w:rsidR="001E4A4F" w:rsidRDefault="001E4A4F" w:rsidP="00EB5430">
      <w:pPr>
        <w:spacing w:before="40" w:after="40" w:line="240" w:lineRule="auto"/>
        <w:jc w:val="both"/>
        <w:rPr>
          <w:rFonts w:asciiTheme="majorHAnsi" w:eastAsiaTheme="minorHAnsi" w:hAnsiTheme="majorHAnsi" w:cstheme="majorHAnsi"/>
          <w:b/>
          <w:color w:val="000000"/>
          <w:sz w:val="18"/>
          <w:szCs w:val="18"/>
          <w:lang w:eastAsia="en-US"/>
        </w:rPr>
      </w:pPr>
    </w:p>
    <w:p w14:paraId="20C78D42" w14:textId="77777777" w:rsidR="001E4A4F" w:rsidRDefault="001E4A4F" w:rsidP="00EB5430">
      <w:pPr>
        <w:spacing w:before="40" w:after="40" w:line="240" w:lineRule="auto"/>
        <w:jc w:val="both"/>
        <w:rPr>
          <w:rFonts w:asciiTheme="majorHAnsi" w:eastAsiaTheme="minorHAnsi" w:hAnsiTheme="majorHAnsi" w:cstheme="majorHAnsi"/>
          <w:b/>
          <w:color w:val="000000"/>
          <w:sz w:val="18"/>
          <w:szCs w:val="18"/>
          <w:lang w:eastAsia="en-US"/>
        </w:rPr>
      </w:pPr>
    </w:p>
    <w:p w14:paraId="19814253" w14:textId="5C3CBA65" w:rsidR="00EB5430" w:rsidRPr="00EB5430" w:rsidRDefault="00EB5430" w:rsidP="00EB5430">
      <w:pPr>
        <w:spacing w:before="40" w:after="40" w:line="240" w:lineRule="auto"/>
        <w:jc w:val="both"/>
        <w:rPr>
          <w:rFonts w:asciiTheme="majorHAnsi" w:eastAsiaTheme="minorHAnsi" w:hAnsiTheme="majorHAnsi" w:cstheme="majorHAnsi"/>
          <w:b/>
          <w:color w:val="000000"/>
          <w:sz w:val="18"/>
          <w:szCs w:val="18"/>
          <w:lang w:eastAsia="en-US"/>
        </w:rPr>
      </w:pPr>
      <w:r w:rsidRPr="00EB5430">
        <w:rPr>
          <w:rFonts w:asciiTheme="majorHAnsi" w:eastAsiaTheme="minorHAnsi" w:hAnsiTheme="majorHAnsi" w:cstheme="majorHAnsi"/>
          <w:b/>
          <w:color w:val="000000"/>
          <w:sz w:val="18"/>
          <w:szCs w:val="18"/>
          <w:lang w:eastAsia="en-US"/>
        </w:rPr>
        <w:lastRenderedPageBreak/>
        <w:t>A propos de France Assureurs</w:t>
      </w:r>
    </w:p>
    <w:p w14:paraId="0EDA2520" w14:textId="733CC7FC"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France Assureurs est le nom d’usage de la Fédération Française de l’Assurance qui rassemble 25</w:t>
      </w:r>
      <w:r w:rsidR="004E31BB">
        <w:rPr>
          <w:rFonts w:asciiTheme="majorHAnsi" w:eastAsiaTheme="minorHAnsi" w:hAnsiTheme="majorHAnsi" w:cstheme="majorHAnsi"/>
          <w:color w:val="000000"/>
          <w:sz w:val="18"/>
          <w:szCs w:val="18"/>
          <w:lang w:eastAsia="en-US"/>
        </w:rPr>
        <w:t>4</w:t>
      </w:r>
      <w:r w:rsidRPr="00EB5430">
        <w:rPr>
          <w:rFonts w:asciiTheme="majorHAnsi" w:eastAsiaTheme="minorHAnsi" w:hAnsiTheme="majorHAnsi" w:cstheme="majorHAnsi"/>
          <w:color w:val="000000"/>
          <w:sz w:val="18"/>
          <w:szCs w:val="18"/>
          <w:lang w:eastAsia="en-US"/>
        </w:rPr>
        <w:t xml:space="preserve"> entreprises d’assurance et de réassurance représentant 99 % du marché des entreprises régies par le Code des assurances.</w:t>
      </w:r>
    </w:p>
    <w:p w14:paraId="61CEEE3A" w14:textId="77777777"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 xml:space="preserve">L’assurance est au cœur des enjeux de société : à ce titre, France Assureurs a vocation à prendre une part active au débat public. Elle est l’interlocutrice privilégiée des pouvoirs publics, des administrations et des médias sur les sujets liés à l’assurance, en France et à l’international, qu’il s’agisse des questions de prévention, de protection, d’investissement ou d’emploi. Les données statistiques qu’elle centralise et son expertise lui permettent d’accompagner ses membres dans les évolutions du secteur. France Assureurs s’appuie sur un réseau de correspondants dans l’ensemble des territoires français pour accompagner les élus locaux en cas d’événement de grande ampleur ou pour valoriser les métiers de l’assurance ou encore pour relayer les positions du secteur. </w:t>
      </w:r>
    </w:p>
    <w:p w14:paraId="5A960A59" w14:textId="77777777"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 xml:space="preserve">« Mobiliser toutes les énergies de l’assurance pour faire avancer la société en confiance » est la raison d’être de France Assureurs. </w:t>
      </w:r>
    </w:p>
    <w:p w14:paraId="4917EC05" w14:textId="77777777" w:rsidR="00EB5430" w:rsidRPr="00EB5430" w:rsidRDefault="00EB5430" w:rsidP="00EB5430">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 xml:space="preserve">France Assureurs - Faire avancer la société en confiance est une marque de la Fédération Française de l’Assurance. </w:t>
      </w:r>
    </w:p>
    <w:p w14:paraId="0D8D5F92" w14:textId="77777777" w:rsidR="00EB5430" w:rsidRPr="00EB5430" w:rsidRDefault="00EB5430" w:rsidP="00EB5430">
      <w:pPr>
        <w:jc w:val="both"/>
        <w:rPr>
          <w:rFonts w:asciiTheme="majorHAnsi" w:eastAsiaTheme="minorHAnsi" w:hAnsiTheme="majorHAnsi" w:cstheme="majorHAnsi"/>
          <w:color w:val="000000"/>
          <w:sz w:val="18"/>
          <w:szCs w:val="18"/>
          <w:lang w:eastAsia="en-US"/>
        </w:rPr>
      </w:pPr>
    </w:p>
    <w:p w14:paraId="03981BB7" w14:textId="77777777" w:rsidR="00EB5430" w:rsidRPr="00EB5430" w:rsidRDefault="00EB5430" w:rsidP="00EB5430">
      <w:pPr>
        <w:spacing w:before="40" w:after="40" w:line="240" w:lineRule="auto"/>
        <w:jc w:val="both"/>
        <w:rPr>
          <w:rFonts w:asciiTheme="majorHAnsi" w:eastAsiaTheme="minorHAnsi" w:hAnsiTheme="majorHAnsi" w:cstheme="majorHAnsi"/>
          <w:b/>
          <w:bCs/>
          <w:color w:val="000000"/>
          <w:sz w:val="18"/>
          <w:szCs w:val="18"/>
          <w:lang w:eastAsia="en-US"/>
        </w:rPr>
      </w:pPr>
      <w:r w:rsidRPr="00EB5430">
        <w:rPr>
          <w:rFonts w:asciiTheme="majorHAnsi" w:eastAsiaTheme="minorHAnsi" w:hAnsiTheme="majorHAnsi" w:cstheme="majorHAnsi"/>
          <w:b/>
          <w:bCs/>
          <w:color w:val="000000"/>
          <w:sz w:val="18"/>
          <w:szCs w:val="18"/>
          <w:lang w:eastAsia="en-US"/>
        </w:rPr>
        <w:t>À propos de l’AFG</w:t>
      </w:r>
    </w:p>
    <w:p w14:paraId="6B21923E" w14:textId="77777777" w:rsidR="00347103" w:rsidRPr="00347103" w:rsidRDefault="00347103" w:rsidP="00347103">
      <w:pPr>
        <w:spacing w:before="40" w:after="40" w:line="240" w:lineRule="auto"/>
        <w:jc w:val="both"/>
        <w:rPr>
          <w:rFonts w:asciiTheme="majorHAnsi" w:eastAsiaTheme="minorHAnsi" w:hAnsiTheme="majorHAnsi" w:cstheme="majorHAnsi"/>
          <w:color w:val="000000"/>
          <w:sz w:val="18"/>
          <w:szCs w:val="18"/>
          <w:lang w:eastAsia="en-US"/>
        </w:rPr>
      </w:pPr>
      <w:r w:rsidRPr="00347103">
        <w:rPr>
          <w:rFonts w:asciiTheme="majorHAnsi" w:eastAsiaTheme="minorHAnsi" w:hAnsiTheme="majorHAnsi" w:cstheme="majorHAnsi"/>
          <w:color w:val="000000"/>
          <w:sz w:val="18"/>
          <w:szCs w:val="18"/>
          <w:lang w:eastAsia="en-US"/>
        </w:rPr>
        <w:t xml:space="preserve">L’Association Française de la Gestion financière (AFG) représente et promeut l’utilité de la gestion d’actifs pour l’avenir de notre pays. Elle regroupe </w:t>
      </w:r>
      <w:r w:rsidRPr="00347103">
        <w:rPr>
          <w:rFonts w:asciiTheme="majorHAnsi" w:eastAsiaTheme="minorHAnsi" w:hAnsiTheme="majorHAnsi" w:cstheme="majorHAnsi"/>
          <w:b/>
          <w:bCs/>
          <w:color w:val="000000"/>
          <w:sz w:val="18"/>
          <w:szCs w:val="18"/>
          <w:lang w:eastAsia="en-US"/>
        </w:rPr>
        <w:t>plus de 440 membres</w:t>
      </w:r>
      <w:r w:rsidRPr="00347103">
        <w:rPr>
          <w:rFonts w:asciiTheme="majorHAnsi" w:eastAsiaTheme="minorHAnsi" w:hAnsiTheme="majorHAnsi" w:cstheme="majorHAnsi"/>
          <w:color w:val="000000"/>
          <w:sz w:val="18"/>
          <w:szCs w:val="18"/>
          <w:lang w:eastAsia="en-US"/>
        </w:rPr>
        <w:t xml:space="preserve">, dont 340 sociétés de gestion, qui gèrent </w:t>
      </w:r>
      <w:r w:rsidRPr="00347103">
        <w:rPr>
          <w:rFonts w:asciiTheme="majorHAnsi" w:eastAsiaTheme="minorHAnsi" w:hAnsiTheme="majorHAnsi" w:cstheme="majorHAnsi"/>
          <w:b/>
          <w:bCs/>
          <w:color w:val="000000"/>
          <w:sz w:val="18"/>
          <w:szCs w:val="18"/>
          <w:lang w:eastAsia="en-US"/>
        </w:rPr>
        <w:t>90 % des encours sous gestion en France</w:t>
      </w:r>
      <w:r w:rsidRPr="00347103">
        <w:rPr>
          <w:rFonts w:asciiTheme="majorHAnsi" w:eastAsiaTheme="minorHAnsi" w:hAnsiTheme="majorHAnsi" w:cstheme="majorHAnsi"/>
          <w:color w:val="000000"/>
          <w:sz w:val="18"/>
          <w:szCs w:val="18"/>
          <w:lang w:eastAsia="en-US"/>
        </w:rPr>
        <w:t xml:space="preserve">. Le montant de ces encours s’élève à 4 600 milliards d’euros, montant le plus élevé des Etats membres de l’Union européenne. </w:t>
      </w:r>
    </w:p>
    <w:p w14:paraId="01F441C6" w14:textId="77777777" w:rsidR="00347103" w:rsidRDefault="00347103" w:rsidP="00347103">
      <w:pPr>
        <w:spacing w:before="40" w:after="40" w:line="240" w:lineRule="auto"/>
        <w:jc w:val="both"/>
        <w:rPr>
          <w:rFonts w:asciiTheme="majorHAnsi" w:eastAsiaTheme="minorHAnsi" w:hAnsiTheme="majorHAnsi" w:cstheme="majorHAnsi"/>
          <w:color w:val="000000"/>
          <w:sz w:val="18"/>
          <w:szCs w:val="18"/>
          <w:lang w:eastAsia="en-US"/>
        </w:rPr>
      </w:pPr>
      <w:r w:rsidRPr="00347103">
        <w:rPr>
          <w:rFonts w:asciiTheme="majorHAnsi" w:eastAsiaTheme="minorHAnsi" w:hAnsiTheme="majorHAnsi" w:cstheme="majorHAnsi"/>
          <w:color w:val="000000"/>
          <w:sz w:val="18"/>
          <w:szCs w:val="18"/>
          <w:lang w:eastAsia="en-US"/>
        </w:rPr>
        <w:t>L’AFG soutient le développement de la gestion d’actifs française au bénéfice des épargnants, des investisseurs et des entreprises. L’AFG s’investit pour une réglementation stable, efficace et compétitive, avec un engagement fort : permettre aux épargnants de financer leurs projets de vie tout en mobilisant l’épargne privée vers les entreprises qui se transforment.</w:t>
      </w:r>
    </w:p>
    <w:p w14:paraId="63FB1BB5" w14:textId="77777777" w:rsidR="00307B90" w:rsidRDefault="00307B90" w:rsidP="00347103">
      <w:pPr>
        <w:spacing w:before="40" w:after="40" w:line="240" w:lineRule="auto"/>
        <w:jc w:val="both"/>
        <w:rPr>
          <w:rFonts w:asciiTheme="majorHAnsi" w:eastAsiaTheme="minorHAnsi" w:hAnsiTheme="majorHAnsi" w:cstheme="majorHAnsi"/>
          <w:color w:val="000000"/>
          <w:sz w:val="18"/>
          <w:szCs w:val="18"/>
          <w:lang w:eastAsia="en-US"/>
        </w:rPr>
      </w:pPr>
    </w:p>
    <w:p w14:paraId="6EC90A64" w14:textId="77777777" w:rsidR="00EB5430" w:rsidRPr="00EB5430" w:rsidRDefault="00EB5430" w:rsidP="00EB5430">
      <w:pPr>
        <w:rPr>
          <w:rFonts w:asciiTheme="majorHAnsi" w:eastAsiaTheme="minorHAnsi" w:hAnsiTheme="majorHAnsi" w:cstheme="majorHAnsi"/>
          <w:b/>
          <w:color w:val="000000"/>
          <w:sz w:val="18"/>
          <w:szCs w:val="18"/>
          <w:lang w:eastAsia="en-US"/>
        </w:rPr>
      </w:pPr>
      <w:r w:rsidRPr="00EB5430">
        <w:rPr>
          <w:rFonts w:asciiTheme="majorHAnsi" w:eastAsiaTheme="minorHAnsi" w:hAnsiTheme="majorHAnsi" w:cstheme="majorHAnsi"/>
          <w:b/>
          <w:color w:val="000000"/>
          <w:sz w:val="18"/>
          <w:szCs w:val="18"/>
          <w:lang w:eastAsia="en-US"/>
        </w:rPr>
        <w:t>À propos de l’Institut de la Finance Durable</w:t>
      </w:r>
    </w:p>
    <w:p w14:paraId="7DC73184" w14:textId="2CE6A245" w:rsidR="00166B4F" w:rsidRDefault="00EB5430" w:rsidP="003B7533">
      <w:pPr>
        <w:spacing w:before="40" w:after="40" w:line="240" w:lineRule="auto"/>
        <w:jc w:val="both"/>
        <w:rPr>
          <w:rFonts w:asciiTheme="majorHAnsi" w:eastAsiaTheme="minorHAnsi" w:hAnsiTheme="majorHAnsi" w:cstheme="majorHAnsi"/>
          <w:color w:val="000000"/>
          <w:sz w:val="18"/>
          <w:szCs w:val="18"/>
          <w:lang w:eastAsia="en-US"/>
        </w:rPr>
      </w:pPr>
      <w:r w:rsidRPr="00EB5430">
        <w:rPr>
          <w:rFonts w:asciiTheme="majorHAnsi" w:eastAsiaTheme="minorHAnsi" w:hAnsiTheme="majorHAnsi" w:cstheme="majorHAnsi"/>
          <w:color w:val="000000"/>
          <w:sz w:val="18"/>
          <w:szCs w:val="18"/>
          <w:lang w:eastAsia="en-US"/>
        </w:rPr>
        <w:t xml:space="preserve">Créé en octobre 2022, l’Institut de la Finance Durable, branche de Paris EUROPLACE, a pour objectif de coordonner, fédérer et accélérer l’action de la Place financière de Paris pour la réalisation de la transition écologique et la transformation de l’économie vers un modèle bas-carbone et inclusif, aligné avec les objectifs de l’Accord de Paris et les Objectifs du développement durable. Il rassemble l’ensemble des acteurs privés, publics et institutionnels de la Place de Paris et porte les positions de la Place </w:t>
      </w:r>
      <w:proofErr w:type="gramStart"/>
      <w:r w:rsidRPr="00EB5430">
        <w:rPr>
          <w:rFonts w:asciiTheme="majorHAnsi" w:eastAsiaTheme="minorHAnsi" w:hAnsiTheme="majorHAnsi" w:cstheme="majorHAnsi"/>
          <w:color w:val="000000"/>
          <w:sz w:val="18"/>
          <w:szCs w:val="18"/>
          <w:lang w:eastAsia="en-US"/>
        </w:rPr>
        <w:t>au</w:t>
      </w:r>
      <w:proofErr w:type="gramEnd"/>
      <w:r w:rsidRPr="00EB5430">
        <w:rPr>
          <w:rFonts w:asciiTheme="majorHAnsi" w:eastAsiaTheme="minorHAnsi" w:hAnsiTheme="majorHAnsi" w:cstheme="majorHAnsi"/>
          <w:color w:val="000000"/>
          <w:sz w:val="18"/>
          <w:szCs w:val="18"/>
          <w:lang w:eastAsia="en-US"/>
        </w:rPr>
        <w:t xml:space="preserve"> plan européen et international.</w:t>
      </w:r>
    </w:p>
    <w:p w14:paraId="180FB2F3" w14:textId="77777777" w:rsidR="007E63D5" w:rsidRDefault="007E63D5" w:rsidP="003B7533">
      <w:pPr>
        <w:spacing w:before="40" w:after="40" w:line="240" w:lineRule="auto"/>
        <w:jc w:val="both"/>
        <w:rPr>
          <w:rFonts w:asciiTheme="majorHAnsi" w:eastAsiaTheme="minorHAnsi" w:hAnsiTheme="majorHAnsi" w:cstheme="majorHAnsi"/>
          <w:color w:val="000000"/>
          <w:sz w:val="18"/>
          <w:szCs w:val="18"/>
          <w:lang w:eastAsia="en-US"/>
        </w:rPr>
      </w:pPr>
    </w:p>
    <w:p w14:paraId="58F115BE" w14:textId="77777777" w:rsidR="007E63D5" w:rsidRPr="007E63D5" w:rsidRDefault="007E63D5" w:rsidP="003B7533">
      <w:pPr>
        <w:spacing w:before="40" w:after="40" w:line="240" w:lineRule="auto"/>
        <w:jc w:val="both"/>
        <w:rPr>
          <w:rFonts w:asciiTheme="majorHAnsi" w:eastAsiaTheme="minorHAnsi" w:hAnsiTheme="majorHAnsi" w:cstheme="majorHAnsi"/>
          <w:b/>
          <w:bCs/>
          <w:color w:val="000000"/>
          <w:sz w:val="18"/>
          <w:szCs w:val="18"/>
          <w:lang w:eastAsia="en-US"/>
        </w:rPr>
      </w:pPr>
      <w:r w:rsidRPr="007E63D5">
        <w:rPr>
          <w:rFonts w:asciiTheme="majorHAnsi" w:eastAsiaTheme="minorHAnsi" w:hAnsiTheme="majorHAnsi" w:cstheme="majorHAnsi"/>
          <w:b/>
          <w:bCs/>
          <w:color w:val="000000"/>
          <w:sz w:val="18"/>
          <w:szCs w:val="18"/>
          <w:lang w:eastAsia="en-US"/>
        </w:rPr>
        <w:t xml:space="preserve">À propos de France Invest  </w:t>
      </w:r>
    </w:p>
    <w:p w14:paraId="1CC475A0" w14:textId="523BBDE7" w:rsidR="007E63D5" w:rsidRDefault="007E63D5" w:rsidP="003B7533">
      <w:pPr>
        <w:spacing w:before="40" w:after="40" w:line="240" w:lineRule="auto"/>
        <w:jc w:val="both"/>
        <w:rPr>
          <w:rFonts w:asciiTheme="majorHAnsi" w:eastAsiaTheme="minorHAnsi" w:hAnsiTheme="majorHAnsi" w:cstheme="majorHAnsi"/>
          <w:color w:val="000000"/>
          <w:sz w:val="18"/>
          <w:szCs w:val="18"/>
          <w:lang w:eastAsia="en-US"/>
        </w:rPr>
      </w:pPr>
      <w:r w:rsidRPr="007E63D5">
        <w:rPr>
          <w:rFonts w:asciiTheme="majorHAnsi" w:eastAsiaTheme="minorHAnsi" w:hAnsiTheme="majorHAnsi" w:cstheme="majorHAnsi"/>
          <w:color w:val="000000"/>
          <w:sz w:val="18"/>
          <w:szCs w:val="18"/>
          <w:lang w:eastAsia="en-US"/>
        </w:rPr>
        <w:t>France Invest regroupe la quasi-totalité des équipes de capital-investissement actives en France et compte à ce titre plus de 400 membres actifs et plus de 180 membres associés. A travers sa mission de déontologie, de contrôle et de développement de pratiques de place elle figure au rang des deux associations reconnues par l’AMF dont l’adhésion constitue pour les sociétés de gestion une des conditions d’agrément. C’est la seule association professionnelle spécialisée sur le métier du capital-investissement. Promouvoir la place et le rôle du capital-investissement, participer activement à son développement en fédérant l’ensemble de la profession et établir les meilleures pratiques, méthodes et outils pour un exercice professionnel et responsable du métier d’actionnaire figurent parmi les priorités de France Invest. Plus d’information : www.franceinvest.eu</w:t>
      </w:r>
    </w:p>
    <w:p w14:paraId="14025DFE" w14:textId="77777777" w:rsidR="00166B4F" w:rsidRPr="00A3625E" w:rsidRDefault="00166B4F" w:rsidP="00166B4F">
      <w:pPr>
        <w:spacing w:before="40" w:after="40" w:line="240" w:lineRule="auto"/>
        <w:jc w:val="both"/>
        <w:rPr>
          <w:rFonts w:asciiTheme="majorHAnsi" w:eastAsiaTheme="minorEastAsia" w:hAnsiTheme="majorHAnsi" w:cstheme="majorBidi"/>
          <w:color w:val="000000"/>
          <w:sz w:val="18"/>
          <w:szCs w:val="18"/>
          <w:lang w:eastAsia="en-US"/>
        </w:rPr>
      </w:pPr>
      <w:r w:rsidRPr="00A3625E">
        <w:rPr>
          <w:rFonts w:asciiTheme="majorHAnsi" w:eastAsiaTheme="minorEastAsia" w:hAnsiTheme="majorHAnsi" w:cstheme="majorBidi"/>
          <w:color w:val="000000" w:themeColor="text1"/>
          <w:sz w:val="18"/>
          <w:szCs w:val="18"/>
        </w:rPr>
        <w:t>   </w:t>
      </w:r>
    </w:p>
    <w:p w14:paraId="32EAFBC1" w14:textId="77777777" w:rsidR="003B7533" w:rsidRDefault="003B7533" w:rsidP="003B7533">
      <w:pPr>
        <w:spacing w:before="40" w:after="40" w:line="240" w:lineRule="auto"/>
        <w:jc w:val="both"/>
        <w:rPr>
          <w:rFonts w:asciiTheme="majorHAnsi" w:eastAsiaTheme="minorHAnsi" w:hAnsiTheme="majorHAnsi" w:cstheme="majorHAnsi"/>
          <w:color w:val="000000"/>
          <w:sz w:val="18"/>
          <w:szCs w:val="18"/>
          <w:lang w:eastAsia="en-US"/>
        </w:rPr>
      </w:pPr>
    </w:p>
    <w:p w14:paraId="497459C5" w14:textId="7930587C" w:rsidR="00DF7EA8" w:rsidRPr="006D0104" w:rsidRDefault="005C7792" w:rsidP="003B7533">
      <w:pPr>
        <w:spacing w:before="40" w:after="40" w:line="240" w:lineRule="auto"/>
        <w:jc w:val="both"/>
        <w:rPr>
          <w:rFonts w:asciiTheme="majorHAnsi" w:eastAsiaTheme="minorHAnsi" w:hAnsiTheme="majorHAnsi" w:cstheme="majorHAnsi"/>
          <w:color w:val="000000"/>
          <w:sz w:val="18"/>
          <w:szCs w:val="18"/>
          <w:lang w:val="pt-BR" w:eastAsia="en-US"/>
        </w:rPr>
      </w:pPr>
      <w:r w:rsidRPr="006D0104">
        <w:rPr>
          <w:b/>
          <w:color w:val="000000"/>
          <w:sz w:val="18"/>
          <w:szCs w:val="18"/>
          <w:lang w:val="pt-BR"/>
        </w:rPr>
        <w:t>Contacts presse</w:t>
      </w:r>
    </w:p>
    <w:p w14:paraId="0FA4C558" w14:textId="77777777" w:rsidR="00DF7EA8" w:rsidRPr="006D0104" w:rsidRDefault="00DF7EA8">
      <w:pPr>
        <w:keepNext/>
        <w:rPr>
          <w:b/>
          <w:sz w:val="18"/>
          <w:szCs w:val="18"/>
          <w:lang w:val="pt-BR"/>
        </w:rPr>
      </w:pPr>
    </w:p>
    <w:p w14:paraId="3C72F2F1" w14:textId="77777777" w:rsidR="00307B90" w:rsidRDefault="00307B90" w:rsidP="00307B90">
      <w:pPr>
        <w:spacing w:before="40"/>
        <w:rPr>
          <w:b/>
          <w:sz w:val="18"/>
          <w:szCs w:val="18"/>
          <w:lang w:val="pt-BR"/>
        </w:rPr>
      </w:pPr>
      <w:r>
        <w:rPr>
          <w:b/>
          <w:sz w:val="18"/>
          <w:szCs w:val="18"/>
          <w:lang w:val="pt-BR"/>
        </w:rPr>
        <w:t>AÉSIO mutuelle</w:t>
      </w:r>
    </w:p>
    <w:p w14:paraId="20DEC8D1" w14:textId="77777777" w:rsidR="00307B90" w:rsidRDefault="00307B90" w:rsidP="00307B90">
      <w:pPr>
        <w:rPr>
          <w:sz w:val="18"/>
          <w:szCs w:val="18"/>
          <w:lang w:val="pt-BR"/>
        </w:rPr>
      </w:pPr>
      <w:r>
        <w:rPr>
          <w:sz w:val="18"/>
          <w:szCs w:val="18"/>
          <w:lang w:val="pt-BR"/>
        </w:rPr>
        <w:t xml:space="preserve">Paola Cloué-Sola - 06 14 01 06 22 - </w:t>
      </w:r>
      <w:r w:rsidR="001E4A4F">
        <w:fldChar w:fldCharType="begin"/>
      </w:r>
      <w:r w:rsidR="001E4A4F">
        <w:instrText>HYPERLINK "mailto:paola.cloue-sola@aesio.fr" \t "_blank"</w:instrText>
      </w:r>
      <w:r w:rsidR="001E4A4F">
        <w:fldChar w:fldCharType="separate"/>
      </w:r>
      <w:r w:rsidRPr="00307B90">
        <w:rPr>
          <w:rStyle w:val="Lienhypertexte"/>
          <w:color w:val="auto"/>
          <w:sz w:val="18"/>
          <w:szCs w:val="18"/>
          <w:lang w:val="pt-BR"/>
        </w:rPr>
        <w:t>paola.cloue-sola@aesio.fr</w:t>
      </w:r>
      <w:r w:rsidR="001E4A4F">
        <w:rPr>
          <w:rStyle w:val="Lienhypertexte"/>
          <w:color w:val="auto"/>
          <w:sz w:val="18"/>
          <w:szCs w:val="18"/>
          <w:lang w:val="pt-BR"/>
        </w:rPr>
        <w:fldChar w:fldCharType="end"/>
      </w:r>
    </w:p>
    <w:p w14:paraId="58308144" w14:textId="77777777" w:rsidR="00307B90" w:rsidRDefault="00307B90">
      <w:pPr>
        <w:spacing w:before="40"/>
        <w:rPr>
          <w:b/>
          <w:sz w:val="18"/>
          <w:szCs w:val="18"/>
          <w:lang w:val="pt-BR"/>
        </w:rPr>
      </w:pPr>
    </w:p>
    <w:p w14:paraId="3F336E3A" w14:textId="0A43701B" w:rsidR="00DF7EA8" w:rsidRPr="006D0104" w:rsidRDefault="005C7792">
      <w:pPr>
        <w:spacing w:before="40"/>
        <w:rPr>
          <w:b/>
          <w:sz w:val="18"/>
          <w:szCs w:val="18"/>
          <w:lang w:val="pt-BR"/>
        </w:rPr>
      </w:pPr>
      <w:r w:rsidRPr="006D0104">
        <w:rPr>
          <w:b/>
          <w:sz w:val="18"/>
          <w:szCs w:val="18"/>
          <w:lang w:val="pt-BR"/>
        </w:rPr>
        <w:t>Macif</w:t>
      </w:r>
    </w:p>
    <w:p w14:paraId="331875D2" w14:textId="77777777" w:rsidR="00DF7EA8" w:rsidRPr="006D0104" w:rsidRDefault="005C7792">
      <w:pPr>
        <w:rPr>
          <w:sz w:val="18"/>
          <w:szCs w:val="18"/>
          <w:lang w:val="pt-BR"/>
        </w:rPr>
      </w:pPr>
      <w:r w:rsidRPr="006D0104">
        <w:rPr>
          <w:sz w:val="18"/>
          <w:szCs w:val="18"/>
          <w:lang w:val="pt-BR"/>
        </w:rPr>
        <w:t>Marina Ducros  -  06 13 55 57 98 - mducros@macif.fr</w:t>
      </w:r>
    </w:p>
    <w:p w14:paraId="4C6CCF75" w14:textId="77777777" w:rsidR="00DF7EA8" w:rsidRPr="006D0104" w:rsidRDefault="00DF7EA8">
      <w:pPr>
        <w:keepNext/>
        <w:rPr>
          <w:b/>
          <w:sz w:val="18"/>
          <w:szCs w:val="18"/>
          <w:lang w:val="pt-BR"/>
        </w:rPr>
      </w:pPr>
    </w:p>
    <w:p w14:paraId="055F9100" w14:textId="77777777" w:rsidR="00DF7EA8" w:rsidRPr="006D0104" w:rsidRDefault="005C7792">
      <w:pPr>
        <w:keepNext/>
        <w:rPr>
          <w:b/>
          <w:sz w:val="18"/>
          <w:szCs w:val="18"/>
          <w:lang w:val="pt-BR"/>
        </w:rPr>
      </w:pPr>
      <w:r w:rsidRPr="006D0104">
        <w:rPr>
          <w:b/>
          <w:sz w:val="18"/>
          <w:szCs w:val="18"/>
          <w:lang w:val="pt-BR"/>
        </w:rPr>
        <w:t>Abeille Assurances</w:t>
      </w:r>
    </w:p>
    <w:p w14:paraId="3E4A6A24" w14:textId="1C97F5F7" w:rsidR="00DF7EA8" w:rsidRDefault="005C7792">
      <w:pPr>
        <w:pBdr>
          <w:top w:val="nil"/>
          <w:left w:val="nil"/>
          <w:bottom w:val="nil"/>
          <w:right w:val="nil"/>
          <w:between w:val="nil"/>
        </w:pBdr>
        <w:ind w:left="-14"/>
        <w:jc w:val="both"/>
        <w:rPr>
          <w:color w:val="000000"/>
          <w:sz w:val="18"/>
          <w:szCs w:val="18"/>
          <w:lang w:val="pt-BR"/>
        </w:rPr>
      </w:pPr>
      <w:r w:rsidRPr="006D0104">
        <w:rPr>
          <w:color w:val="000000"/>
          <w:sz w:val="18"/>
          <w:szCs w:val="18"/>
          <w:lang w:val="pt-BR"/>
        </w:rPr>
        <w:t xml:space="preserve">Karim Mokrane - </w:t>
      </w:r>
      <w:r w:rsidR="00A9396F" w:rsidRPr="006D0104">
        <w:rPr>
          <w:sz w:val="18"/>
          <w:szCs w:val="18"/>
          <w:lang w:val="pt-BR"/>
        </w:rPr>
        <w:t>06 73 77 90 69</w:t>
      </w:r>
      <w:r w:rsidR="00E239AE">
        <w:rPr>
          <w:sz w:val="18"/>
          <w:szCs w:val="18"/>
          <w:lang w:val="pt-BR"/>
        </w:rPr>
        <w:t xml:space="preserve"> </w:t>
      </w:r>
      <w:r w:rsidRPr="006D0104">
        <w:rPr>
          <w:color w:val="000000"/>
          <w:sz w:val="18"/>
          <w:szCs w:val="18"/>
          <w:lang w:val="pt-BR"/>
        </w:rPr>
        <w:t xml:space="preserve">– karim.mokrane@abeille-assurances.fr </w:t>
      </w:r>
    </w:p>
    <w:p w14:paraId="212C58DB" w14:textId="77777777" w:rsidR="00461D88" w:rsidRDefault="00461D88">
      <w:pPr>
        <w:pBdr>
          <w:top w:val="nil"/>
          <w:left w:val="nil"/>
          <w:bottom w:val="nil"/>
          <w:right w:val="nil"/>
          <w:between w:val="nil"/>
        </w:pBdr>
        <w:ind w:left="-14"/>
        <w:jc w:val="both"/>
        <w:rPr>
          <w:color w:val="000000"/>
          <w:sz w:val="18"/>
          <w:szCs w:val="18"/>
          <w:lang w:val="pt-BR"/>
        </w:rPr>
      </w:pPr>
    </w:p>
    <w:p w14:paraId="5B4EF1A7" w14:textId="77777777" w:rsidR="00461D88" w:rsidRPr="0097137F" w:rsidRDefault="00461D88" w:rsidP="00DE6861">
      <w:pPr>
        <w:rPr>
          <w:b/>
          <w:bCs/>
          <w:color w:val="000000"/>
          <w:sz w:val="18"/>
          <w:szCs w:val="18"/>
          <w:lang w:val="en-US"/>
        </w:rPr>
      </w:pPr>
      <w:r w:rsidRPr="0097137F">
        <w:rPr>
          <w:b/>
          <w:bCs/>
          <w:color w:val="000000"/>
          <w:sz w:val="18"/>
          <w:szCs w:val="18"/>
          <w:lang w:val="en-US"/>
        </w:rPr>
        <w:t xml:space="preserve">AXA </w:t>
      </w:r>
    </w:p>
    <w:p w14:paraId="7E997CF0" w14:textId="77777777" w:rsidR="00461D88" w:rsidRPr="0097137F" w:rsidRDefault="00461D88" w:rsidP="00DE6861">
      <w:pPr>
        <w:rPr>
          <w:color w:val="000000"/>
          <w:sz w:val="18"/>
          <w:szCs w:val="18"/>
          <w:lang w:val="en-US"/>
        </w:rPr>
      </w:pPr>
      <w:r w:rsidRPr="0097137F">
        <w:rPr>
          <w:color w:val="000000"/>
          <w:sz w:val="18"/>
          <w:szCs w:val="18"/>
          <w:lang w:val="en-US"/>
        </w:rPr>
        <w:t xml:space="preserve">Ziad </w:t>
      </w:r>
      <w:proofErr w:type="spellStart"/>
      <w:r w:rsidRPr="0097137F">
        <w:rPr>
          <w:color w:val="000000"/>
          <w:sz w:val="18"/>
          <w:szCs w:val="18"/>
          <w:lang w:val="en-US"/>
        </w:rPr>
        <w:t>Gebran</w:t>
      </w:r>
      <w:proofErr w:type="spellEnd"/>
      <w:r w:rsidRPr="0097137F">
        <w:rPr>
          <w:color w:val="000000"/>
          <w:sz w:val="18"/>
          <w:szCs w:val="18"/>
          <w:lang w:val="en-US"/>
        </w:rPr>
        <w:t xml:space="preserve"> – 06 86 05 47 57 – ziad.gebran@axa.com </w:t>
      </w:r>
    </w:p>
    <w:p w14:paraId="615B0B41" w14:textId="77777777" w:rsidR="00461D88" w:rsidRPr="001E4CD6" w:rsidRDefault="00461D88" w:rsidP="00DE6861">
      <w:pPr>
        <w:rPr>
          <w:color w:val="000000"/>
          <w:sz w:val="18"/>
          <w:szCs w:val="18"/>
          <w:lang w:val="en-US"/>
        </w:rPr>
      </w:pPr>
      <w:proofErr w:type="spellStart"/>
      <w:r w:rsidRPr="0008097A">
        <w:rPr>
          <w:color w:val="000000"/>
          <w:sz w:val="18"/>
          <w:szCs w:val="18"/>
          <w:lang w:val="en-US"/>
        </w:rPr>
        <w:t>Ahl</w:t>
      </w:r>
      <w:r>
        <w:rPr>
          <w:color w:val="000000"/>
          <w:sz w:val="18"/>
          <w:szCs w:val="18"/>
          <w:lang w:val="en-US"/>
        </w:rPr>
        <w:t>em</w:t>
      </w:r>
      <w:proofErr w:type="spellEnd"/>
      <w:r>
        <w:rPr>
          <w:color w:val="000000"/>
          <w:sz w:val="18"/>
          <w:szCs w:val="18"/>
          <w:lang w:val="en-US"/>
        </w:rPr>
        <w:t xml:space="preserve"> Girard –</w:t>
      </w:r>
      <w:r w:rsidRPr="001E4CD6">
        <w:rPr>
          <w:color w:val="000000"/>
          <w:sz w:val="18"/>
          <w:szCs w:val="18"/>
          <w:lang w:val="en-US"/>
        </w:rPr>
        <w:t xml:space="preserve"> 01 40 75 46 74 – ahlem.girard@axa.com</w:t>
      </w:r>
      <w:r>
        <w:rPr>
          <w:lang w:val="en-US"/>
        </w:rPr>
        <w:t xml:space="preserve"> </w:t>
      </w:r>
    </w:p>
    <w:p w14:paraId="47D6C94F" w14:textId="77777777" w:rsidR="00DF7EA8" w:rsidRPr="006D0104" w:rsidRDefault="00DF7EA8">
      <w:pPr>
        <w:spacing w:before="40"/>
        <w:rPr>
          <w:color w:val="000000"/>
          <w:sz w:val="18"/>
          <w:szCs w:val="18"/>
          <w:lang w:val="pt-BR"/>
        </w:rPr>
      </w:pPr>
    </w:p>
    <w:p w14:paraId="15F5BA90" w14:textId="77777777" w:rsidR="00DF7EA8" w:rsidRPr="006D0104" w:rsidRDefault="005C7792">
      <w:pPr>
        <w:pBdr>
          <w:top w:val="nil"/>
          <w:left w:val="nil"/>
          <w:bottom w:val="nil"/>
          <w:right w:val="nil"/>
          <w:between w:val="nil"/>
        </w:pBdr>
        <w:jc w:val="both"/>
        <w:rPr>
          <w:b/>
          <w:color w:val="000000"/>
          <w:sz w:val="18"/>
          <w:szCs w:val="18"/>
          <w:lang w:val="pt-BR"/>
        </w:rPr>
      </w:pPr>
      <w:r w:rsidRPr="006D0104">
        <w:rPr>
          <w:b/>
          <w:color w:val="000000"/>
          <w:sz w:val="18"/>
          <w:szCs w:val="18"/>
          <w:lang w:val="pt-BR"/>
        </w:rPr>
        <w:t>BNP Paribas Cardif</w:t>
      </w:r>
    </w:p>
    <w:p w14:paraId="0F02D825" w14:textId="77777777" w:rsidR="00DF7EA8" w:rsidRPr="00A95439" w:rsidRDefault="005C7792">
      <w:pPr>
        <w:rPr>
          <w:sz w:val="18"/>
          <w:szCs w:val="18"/>
        </w:rPr>
      </w:pPr>
      <w:r w:rsidRPr="00A95439">
        <w:rPr>
          <w:sz w:val="18"/>
          <w:szCs w:val="18"/>
        </w:rPr>
        <w:t xml:space="preserve">Géraldine </w:t>
      </w:r>
      <w:proofErr w:type="spellStart"/>
      <w:r w:rsidRPr="00A95439">
        <w:rPr>
          <w:sz w:val="18"/>
          <w:szCs w:val="18"/>
        </w:rPr>
        <w:t>Duprey</w:t>
      </w:r>
      <w:proofErr w:type="spellEnd"/>
      <w:r w:rsidRPr="00A95439">
        <w:rPr>
          <w:sz w:val="18"/>
          <w:szCs w:val="18"/>
        </w:rPr>
        <w:t xml:space="preserve"> - +33 6 31 20 11 76 - </w:t>
      </w:r>
      <w:hyperlink r:id="rId53">
        <w:r w:rsidRPr="00A95439">
          <w:rPr>
            <w:color w:val="000000"/>
            <w:sz w:val="18"/>
            <w:szCs w:val="18"/>
          </w:rPr>
          <w:t>geraldine.duprey@bnpparibas.com</w:t>
        </w:r>
      </w:hyperlink>
    </w:p>
    <w:p w14:paraId="2F8494E2" w14:textId="403DB753" w:rsidR="00DF7EA8" w:rsidRPr="00DE6861" w:rsidRDefault="005C7792" w:rsidP="00DE6861">
      <w:pPr>
        <w:rPr>
          <w:sz w:val="18"/>
          <w:szCs w:val="18"/>
          <w:lang w:val="en-ZA"/>
        </w:rPr>
      </w:pPr>
      <w:r w:rsidRPr="005C7792">
        <w:rPr>
          <w:sz w:val="18"/>
          <w:szCs w:val="18"/>
          <w:lang w:val="en-ZA"/>
        </w:rPr>
        <w:t>Fanny Vidal - + 33 6 50 89 88 48 – fanny.1.vidal@bnpparibas.com</w:t>
      </w:r>
    </w:p>
    <w:p w14:paraId="0C50682A" w14:textId="77777777" w:rsidR="00DF7EA8" w:rsidRDefault="005C7792">
      <w:pPr>
        <w:keepNext/>
        <w:ind w:left="-14"/>
        <w:rPr>
          <w:b/>
          <w:sz w:val="18"/>
          <w:szCs w:val="18"/>
        </w:rPr>
      </w:pPr>
      <w:r>
        <w:rPr>
          <w:b/>
          <w:sz w:val="18"/>
          <w:szCs w:val="18"/>
        </w:rPr>
        <w:lastRenderedPageBreak/>
        <w:t>BPCE Assurances</w:t>
      </w:r>
    </w:p>
    <w:p w14:paraId="03B8C05E" w14:textId="67278C3E" w:rsidR="00DF7EA8" w:rsidRDefault="005C7792">
      <w:pPr>
        <w:keepNext/>
        <w:ind w:left="-14"/>
        <w:rPr>
          <w:sz w:val="18"/>
          <w:szCs w:val="18"/>
        </w:rPr>
      </w:pPr>
      <w:r>
        <w:rPr>
          <w:sz w:val="18"/>
          <w:szCs w:val="18"/>
        </w:rPr>
        <w:t>Caroline Tordjman – +33 (0)1 59 10 90 14</w:t>
      </w:r>
      <w:r w:rsidR="00E239AE" w:rsidRPr="00F065CC">
        <w:rPr>
          <w:sz w:val="18"/>
          <w:szCs w:val="18"/>
        </w:rPr>
        <w:t xml:space="preserve"> </w:t>
      </w:r>
      <w:r w:rsidRPr="00F065CC">
        <w:rPr>
          <w:sz w:val="18"/>
          <w:szCs w:val="18"/>
        </w:rPr>
        <w:t xml:space="preserve">- </w:t>
      </w:r>
      <w:hyperlink r:id="rId54" w:history="1">
        <w:r w:rsidR="00F065CC" w:rsidRPr="00F065CC">
          <w:rPr>
            <w:rStyle w:val="Lienhypertexte"/>
            <w:color w:val="auto"/>
            <w:sz w:val="18"/>
            <w:szCs w:val="18"/>
          </w:rPr>
          <w:t>caroline.tordjman@bpce.fr</w:t>
        </w:r>
      </w:hyperlink>
    </w:p>
    <w:p w14:paraId="53DEAC35" w14:textId="77777777" w:rsidR="00F065CC" w:rsidRDefault="00F065CC">
      <w:pPr>
        <w:keepNext/>
        <w:ind w:left="-14"/>
        <w:rPr>
          <w:sz w:val="18"/>
          <w:szCs w:val="18"/>
        </w:rPr>
      </w:pPr>
    </w:p>
    <w:p w14:paraId="47C285CF" w14:textId="4E3D089E" w:rsidR="00F065CC" w:rsidRPr="000A0E86" w:rsidRDefault="00F065CC" w:rsidP="00F065CC">
      <w:pPr>
        <w:rPr>
          <w:sz w:val="18"/>
          <w:szCs w:val="18"/>
          <w:lang w:val="it-IT"/>
        </w:rPr>
      </w:pPr>
      <w:r w:rsidRPr="000A0E86">
        <w:rPr>
          <w:b/>
          <w:bCs/>
          <w:sz w:val="18"/>
          <w:szCs w:val="18"/>
          <w:lang w:val="it-IT"/>
        </w:rPr>
        <w:t>Allianz France</w:t>
      </w:r>
    </w:p>
    <w:p w14:paraId="0C943B5B" w14:textId="47F4CE23" w:rsidR="00F065CC" w:rsidRDefault="00F065CC" w:rsidP="00F065CC">
      <w:pPr>
        <w:rPr>
          <w:sz w:val="18"/>
          <w:szCs w:val="18"/>
          <w:u w:val="single"/>
          <w:lang w:val="it-IT"/>
        </w:rPr>
      </w:pPr>
      <w:r w:rsidRPr="000A0E86">
        <w:rPr>
          <w:sz w:val="18"/>
          <w:szCs w:val="18"/>
          <w:lang w:val="it-IT"/>
        </w:rPr>
        <w:t>Anne-Sandrine Cimatti</w:t>
      </w:r>
      <w:r>
        <w:rPr>
          <w:sz w:val="18"/>
          <w:szCs w:val="18"/>
          <w:lang w:val="it-IT"/>
        </w:rPr>
        <w:t xml:space="preserve"> -</w:t>
      </w:r>
      <w:r w:rsidRPr="000A0E86">
        <w:rPr>
          <w:sz w:val="18"/>
          <w:szCs w:val="18"/>
          <w:lang w:val="it-IT"/>
        </w:rPr>
        <w:t> 06 07 80 12 59</w:t>
      </w:r>
      <w:r>
        <w:rPr>
          <w:sz w:val="18"/>
          <w:szCs w:val="18"/>
          <w:lang w:val="it-IT"/>
        </w:rPr>
        <w:t xml:space="preserve"> - </w:t>
      </w:r>
      <w:r w:rsidRPr="00954434">
        <w:rPr>
          <w:sz w:val="18"/>
          <w:szCs w:val="18"/>
          <w:lang w:val="it-IT"/>
        </w:rPr>
        <w:t>anne-sandrine.cimatti</w:t>
      </w:r>
      <w:r w:rsidR="00954434" w:rsidRPr="00954434">
        <w:rPr>
          <w:sz w:val="18"/>
          <w:szCs w:val="18"/>
          <w:lang w:val="it-IT"/>
        </w:rPr>
        <w:t>@allianz.fr</w:t>
      </w:r>
    </w:p>
    <w:p w14:paraId="73F76D06" w14:textId="77777777" w:rsidR="00954434" w:rsidRPr="000A0E86" w:rsidRDefault="00954434" w:rsidP="00F065CC">
      <w:pPr>
        <w:rPr>
          <w:sz w:val="18"/>
          <w:szCs w:val="18"/>
          <w:u w:val="single"/>
          <w:lang w:val="it-IT"/>
        </w:rPr>
      </w:pPr>
    </w:p>
    <w:p w14:paraId="018439C8" w14:textId="77777777" w:rsidR="00DF7EA8" w:rsidRDefault="005C7792" w:rsidP="00F065CC">
      <w:pPr>
        <w:keepNext/>
        <w:rPr>
          <w:b/>
          <w:sz w:val="18"/>
          <w:szCs w:val="18"/>
        </w:rPr>
      </w:pPr>
      <w:r>
        <w:rPr>
          <w:b/>
          <w:sz w:val="18"/>
          <w:szCs w:val="18"/>
        </w:rPr>
        <w:t>Caisse des Dépôts</w:t>
      </w:r>
    </w:p>
    <w:p w14:paraId="48A95C09" w14:textId="2EE259E6" w:rsidR="00DF7EA8" w:rsidRDefault="005C7792">
      <w:pPr>
        <w:keepNext/>
        <w:ind w:left="-14"/>
        <w:rPr>
          <w:sz w:val="18"/>
          <w:szCs w:val="18"/>
        </w:rPr>
      </w:pPr>
      <w:r>
        <w:rPr>
          <w:sz w:val="18"/>
          <w:szCs w:val="18"/>
        </w:rPr>
        <w:t xml:space="preserve">Groupe Caisse des </w:t>
      </w:r>
      <w:r w:rsidRPr="005E692F">
        <w:rPr>
          <w:sz w:val="18"/>
          <w:szCs w:val="18"/>
        </w:rPr>
        <w:t xml:space="preserve">Dépôts – </w:t>
      </w:r>
      <w:hyperlink r:id="rId55" w:history="1">
        <w:r w:rsidR="00D7370D" w:rsidRPr="00D7370D">
          <w:rPr>
            <w:rStyle w:val="Lienhypertexte"/>
            <w:color w:val="auto"/>
            <w:sz w:val="18"/>
            <w:szCs w:val="18"/>
          </w:rPr>
          <w:t>Antoine</w:t>
        </w:r>
      </w:hyperlink>
      <w:r w:rsidR="00D7370D" w:rsidRPr="00D7370D">
        <w:rPr>
          <w:sz w:val="18"/>
          <w:szCs w:val="18"/>
        </w:rPr>
        <w:t xml:space="preserve"> Pacquier - </w:t>
      </w:r>
      <w:hyperlink r:id="rId56" w:history="1">
        <w:r w:rsidR="00D7370D" w:rsidRPr="00D7370D">
          <w:rPr>
            <w:rStyle w:val="Lienhypertexte"/>
            <w:rFonts w:eastAsia="Times New Roman"/>
            <w:bCs/>
            <w:color w:val="auto"/>
            <w:sz w:val="18"/>
            <w:szCs w:val="18"/>
          </w:rPr>
          <w:t>antoine.pacquier@caissedesdepots.fr</w:t>
        </w:r>
      </w:hyperlink>
      <w:r w:rsidR="00D7370D" w:rsidRPr="00D7370D">
        <w:rPr>
          <w:rFonts w:eastAsia="Times New Roman"/>
          <w:bCs/>
          <w:sz w:val="18"/>
          <w:szCs w:val="18"/>
        </w:rPr>
        <w:t xml:space="preserve"> - 06 86 42 69 58</w:t>
      </w:r>
    </w:p>
    <w:p w14:paraId="72945239" w14:textId="2C4DA218" w:rsidR="00D857B2" w:rsidRDefault="00D857B2">
      <w:pPr>
        <w:keepNext/>
        <w:ind w:left="-14"/>
        <w:rPr>
          <w:sz w:val="18"/>
          <w:szCs w:val="18"/>
        </w:rPr>
      </w:pPr>
    </w:p>
    <w:p w14:paraId="3EB03237" w14:textId="3AD70F76" w:rsidR="00D857B2" w:rsidRPr="003B7533" w:rsidRDefault="00D857B2" w:rsidP="00D857B2">
      <w:pPr>
        <w:spacing w:before="40"/>
        <w:rPr>
          <w:rFonts w:asciiTheme="majorHAnsi" w:eastAsiaTheme="minorHAnsi" w:hAnsiTheme="majorHAnsi" w:cstheme="majorHAnsi"/>
          <w:sz w:val="18"/>
          <w:szCs w:val="18"/>
          <w:lang w:eastAsia="en-US"/>
        </w:rPr>
      </w:pPr>
      <w:r w:rsidRPr="003B7533">
        <w:rPr>
          <w:rFonts w:asciiTheme="majorHAnsi" w:eastAsiaTheme="minorHAnsi" w:hAnsiTheme="majorHAnsi" w:cstheme="majorHAnsi"/>
          <w:b/>
          <w:bCs/>
          <w:sz w:val="18"/>
          <w:szCs w:val="18"/>
          <w:lang w:eastAsia="en-US"/>
        </w:rPr>
        <w:t>Crédit Agricole Assurances :</w:t>
      </w:r>
      <w:r w:rsidRPr="003B7533">
        <w:rPr>
          <w:rFonts w:asciiTheme="majorHAnsi" w:eastAsiaTheme="minorHAnsi" w:hAnsiTheme="majorHAnsi" w:cstheme="majorHAnsi"/>
          <w:sz w:val="18"/>
          <w:szCs w:val="18"/>
          <w:lang w:eastAsia="en-US"/>
        </w:rPr>
        <w:t xml:space="preserve"> </w:t>
      </w:r>
    </w:p>
    <w:p w14:paraId="03E56E89" w14:textId="381953CA" w:rsidR="00D857B2" w:rsidRPr="003B7533" w:rsidRDefault="00D857B2" w:rsidP="00D857B2">
      <w:pPr>
        <w:spacing w:before="40"/>
        <w:rPr>
          <w:rFonts w:asciiTheme="majorHAnsi" w:eastAsiaTheme="minorHAnsi" w:hAnsiTheme="majorHAnsi" w:cstheme="majorHAnsi"/>
          <w:sz w:val="18"/>
          <w:szCs w:val="18"/>
          <w:lang w:val="es-ES" w:eastAsia="en-US"/>
        </w:rPr>
      </w:pPr>
      <w:r w:rsidRPr="003B7533">
        <w:rPr>
          <w:rFonts w:asciiTheme="majorHAnsi" w:eastAsiaTheme="minorHAnsi" w:hAnsiTheme="majorHAnsi" w:cstheme="majorHAnsi"/>
          <w:sz w:val="18"/>
          <w:szCs w:val="18"/>
          <w:lang w:val="es-ES" w:eastAsia="en-US"/>
        </w:rPr>
        <w:t xml:space="preserve">Nicolas </w:t>
      </w:r>
      <w:proofErr w:type="spellStart"/>
      <w:r w:rsidRPr="003B7533">
        <w:rPr>
          <w:rFonts w:asciiTheme="majorHAnsi" w:eastAsiaTheme="minorHAnsi" w:hAnsiTheme="majorHAnsi" w:cstheme="majorHAnsi"/>
          <w:sz w:val="18"/>
          <w:szCs w:val="18"/>
          <w:lang w:val="es-ES" w:eastAsia="en-US"/>
        </w:rPr>
        <w:t>Leviaux</w:t>
      </w:r>
      <w:proofErr w:type="spellEnd"/>
      <w:r w:rsidRPr="003B7533">
        <w:rPr>
          <w:rFonts w:asciiTheme="majorHAnsi" w:eastAsiaTheme="minorHAnsi" w:hAnsiTheme="majorHAnsi" w:cstheme="majorHAnsi"/>
          <w:sz w:val="18"/>
          <w:szCs w:val="18"/>
          <w:lang w:val="es-ES" w:eastAsia="en-US"/>
        </w:rPr>
        <w:t xml:space="preserve"> +33 (0)1 57 72 09 50 / 06 19 60 48 53</w:t>
      </w:r>
    </w:p>
    <w:p w14:paraId="13CE208A" w14:textId="77777777" w:rsidR="00D857B2" w:rsidRPr="003B7533" w:rsidRDefault="00D857B2" w:rsidP="00D857B2">
      <w:pPr>
        <w:spacing w:before="40"/>
        <w:rPr>
          <w:rFonts w:asciiTheme="majorHAnsi" w:eastAsiaTheme="minorHAnsi" w:hAnsiTheme="majorHAnsi" w:cstheme="majorHAnsi"/>
          <w:sz w:val="18"/>
          <w:szCs w:val="18"/>
          <w:lang w:val="es-ES" w:eastAsia="en-US"/>
        </w:rPr>
      </w:pPr>
      <w:r w:rsidRPr="003B7533">
        <w:rPr>
          <w:rFonts w:asciiTheme="majorHAnsi" w:eastAsiaTheme="minorHAnsi" w:hAnsiTheme="majorHAnsi" w:cstheme="majorHAnsi"/>
          <w:sz w:val="18"/>
          <w:szCs w:val="18"/>
          <w:lang w:val="es-ES" w:eastAsia="en-US"/>
        </w:rPr>
        <w:t xml:space="preserve">Julien </w:t>
      </w:r>
      <w:proofErr w:type="spellStart"/>
      <w:r w:rsidRPr="003B7533">
        <w:rPr>
          <w:rFonts w:asciiTheme="majorHAnsi" w:eastAsiaTheme="minorHAnsi" w:hAnsiTheme="majorHAnsi" w:cstheme="majorHAnsi"/>
          <w:sz w:val="18"/>
          <w:szCs w:val="18"/>
          <w:lang w:val="es-ES" w:eastAsia="en-US"/>
        </w:rPr>
        <w:t>Badé</w:t>
      </w:r>
      <w:proofErr w:type="spellEnd"/>
      <w:r w:rsidRPr="003B7533">
        <w:rPr>
          <w:rFonts w:asciiTheme="majorHAnsi" w:eastAsiaTheme="minorHAnsi" w:hAnsiTheme="majorHAnsi" w:cstheme="majorHAnsi"/>
          <w:sz w:val="18"/>
          <w:szCs w:val="18"/>
          <w:lang w:val="es-ES" w:eastAsia="en-US"/>
        </w:rPr>
        <w:t xml:space="preserve"> +33 (0)1 57 72 93 40 / 07 85 18 68 05 </w:t>
      </w:r>
      <w:r w:rsidRPr="003B7533">
        <w:rPr>
          <w:rFonts w:asciiTheme="majorHAnsi" w:eastAsiaTheme="minorHAnsi" w:hAnsiTheme="majorHAnsi" w:cstheme="majorHAnsi"/>
          <w:sz w:val="18"/>
          <w:szCs w:val="18"/>
          <w:lang w:val="de-DE" w:eastAsia="en-US"/>
        </w:rPr>
        <w:t xml:space="preserve">- </w:t>
      </w:r>
      <w:hyperlink r:id="rId57" w:history="1">
        <w:r w:rsidRPr="003B7533">
          <w:rPr>
            <w:rFonts w:asciiTheme="majorHAnsi" w:eastAsiaTheme="minorHAnsi" w:hAnsiTheme="majorHAnsi" w:cstheme="majorHAnsi"/>
            <w:sz w:val="18"/>
            <w:szCs w:val="18"/>
            <w:lang w:val="es-ES" w:eastAsia="en-US"/>
          </w:rPr>
          <w:t>service.presse@ca-assurances.fr</w:t>
        </w:r>
      </w:hyperlink>
      <w:r w:rsidRPr="003B7533">
        <w:rPr>
          <w:rFonts w:asciiTheme="majorHAnsi" w:eastAsiaTheme="minorHAnsi" w:hAnsiTheme="majorHAnsi" w:cstheme="majorHAnsi"/>
          <w:sz w:val="18"/>
          <w:szCs w:val="18"/>
          <w:lang w:val="es-ES" w:eastAsia="en-US"/>
        </w:rPr>
        <w:t xml:space="preserve"> </w:t>
      </w:r>
    </w:p>
    <w:p w14:paraId="27222173" w14:textId="77777777" w:rsidR="004F7FD7" w:rsidRDefault="004F7FD7">
      <w:pPr>
        <w:spacing w:before="40"/>
        <w:rPr>
          <w:sz w:val="18"/>
          <w:szCs w:val="18"/>
          <w:lang w:val="de-DE"/>
        </w:rPr>
      </w:pPr>
    </w:p>
    <w:p w14:paraId="4731D578" w14:textId="3F6880CD" w:rsidR="00DF7EA8" w:rsidRDefault="005C7792">
      <w:pPr>
        <w:spacing w:before="40"/>
        <w:rPr>
          <w:color w:val="000000"/>
          <w:sz w:val="18"/>
          <w:szCs w:val="18"/>
        </w:rPr>
      </w:pPr>
      <w:r>
        <w:rPr>
          <w:b/>
          <w:sz w:val="18"/>
          <w:szCs w:val="18"/>
        </w:rPr>
        <w:t>CNP Assurances</w:t>
      </w:r>
    </w:p>
    <w:p w14:paraId="5DD72FB0" w14:textId="77777777" w:rsidR="00DF7EA8" w:rsidRDefault="005C7792">
      <w:pPr>
        <w:keepNext/>
        <w:ind w:left="-14"/>
        <w:rPr>
          <w:sz w:val="18"/>
          <w:szCs w:val="18"/>
        </w:rPr>
      </w:pPr>
      <w:r>
        <w:rPr>
          <w:sz w:val="18"/>
          <w:szCs w:val="18"/>
        </w:rPr>
        <w:t xml:space="preserve">Florence de Montmarin/Tamara Bernard - </w:t>
      </w:r>
      <w:hyperlink r:id="rId58">
        <w:r>
          <w:rPr>
            <w:color w:val="000000"/>
            <w:sz w:val="18"/>
            <w:szCs w:val="18"/>
          </w:rPr>
          <w:t>servicepresse@cnp.fr</w:t>
        </w:r>
      </w:hyperlink>
      <w:r>
        <w:rPr>
          <w:sz w:val="18"/>
          <w:szCs w:val="18"/>
        </w:rPr>
        <w:t xml:space="preserve"> / +33 (1) 42 18 86 51/19</w:t>
      </w:r>
    </w:p>
    <w:p w14:paraId="234D5DA3" w14:textId="77777777" w:rsidR="00DF7EA8" w:rsidRDefault="00DF7EA8" w:rsidP="00E239AE">
      <w:pPr>
        <w:pBdr>
          <w:top w:val="nil"/>
          <w:left w:val="nil"/>
          <w:bottom w:val="nil"/>
          <w:right w:val="nil"/>
          <w:between w:val="nil"/>
        </w:pBdr>
        <w:jc w:val="both"/>
        <w:rPr>
          <w:b/>
          <w:color w:val="000000"/>
          <w:sz w:val="18"/>
          <w:szCs w:val="18"/>
        </w:rPr>
      </w:pPr>
    </w:p>
    <w:p w14:paraId="6A0E02DD" w14:textId="77777777" w:rsidR="00DF7EA8" w:rsidRDefault="005C7792">
      <w:pPr>
        <w:pBdr>
          <w:top w:val="nil"/>
          <w:left w:val="nil"/>
          <w:bottom w:val="nil"/>
          <w:right w:val="nil"/>
          <w:between w:val="nil"/>
        </w:pBdr>
        <w:ind w:left="-14"/>
        <w:jc w:val="both"/>
        <w:rPr>
          <w:b/>
          <w:color w:val="000000"/>
          <w:sz w:val="18"/>
          <w:szCs w:val="18"/>
        </w:rPr>
      </w:pPr>
      <w:r>
        <w:rPr>
          <w:b/>
          <w:color w:val="000000"/>
          <w:sz w:val="18"/>
          <w:szCs w:val="18"/>
        </w:rPr>
        <w:t>EDF</w:t>
      </w:r>
    </w:p>
    <w:p w14:paraId="3690D185"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Presse :</w:t>
      </w:r>
    </w:p>
    <w:p w14:paraId="6CC2B11B"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service-de-presse@edf.fr / 01 40 42 46 37</w:t>
      </w:r>
    </w:p>
    <w:p w14:paraId="04115831"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 xml:space="preserve"> </w:t>
      </w:r>
    </w:p>
    <w:p w14:paraId="2870FB30"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Analystes &amp; Investisseurs :</w:t>
      </w:r>
    </w:p>
    <w:p w14:paraId="11611A6F" w14:textId="77777777" w:rsidR="00DF7EA8" w:rsidRDefault="001E4A4F">
      <w:pPr>
        <w:pBdr>
          <w:top w:val="nil"/>
          <w:left w:val="nil"/>
          <w:bottom w:val="nil"/>
          <w:right w:val="nil"/>
          <w:between w:val="nil"/>
        </w:pBdr>
        <w:ind w:left="-14"/>
        <w:jc w:val="both"/>
        <w:rPr>
          <w:color w:val="000000"/>
          <w:sz w:val="18"/>
          <w:szCs w:val="18"/>
        </w:rPr>
      </w:pPr>
      <w:hyperlink r:id="rId59">
        <w:r w:rsidR="005C7792">
          <w:rPr>
            <w:color w:val="000000"/>
            <w:sz w:val="18"/>
            <w:szCs w:val="18"/>
          </w:rPr>
          <w:t>edf-irteam@edf.fr</w:t>
        </w:r>
      </w:hyperlink>
    </w:p>
    <w:p w14:paraId="24D7F2B2" w14:textId="77777777" w:rsidR="00D80D30" w:rsidRDefault="00D80D30">
      <w:pPr>
        <w:spacing w:before="40"/>
        <w:rPr>
          <w:color w:val="000000"/>
          <w:sz w:val="18"/>
          <w:szCs w:val="18"/>
        </w:rPr>
      </w:pPr>
    </w:p>
    <w:p w14:paraId="0E44EE17" w14:textId="3ED8F912" w:rsidR="00DF7EA8" w:rsidRDefault="005C7792">
      <w:pPr>
        <w:spacing w:before="40"/>
        <w:rPr>
          <w:b/>
          <w:sz w:val="18"/>
          <w:szCs w:val="18"/>
        </w:rPr>
      </w:pPr>
      <w:proofErr w:type="spellStart"/>
      <w:r>
        <w:rPr>
          <w:b/>
          <w:sz w:val="18"/>
          <w:szCs w:val="18"/>
        </w:rPr>
        <w:t>Maif</w:t>
      </w:r>
      <w:proofErr w:type="spellEnd"/>
    </w:p>
    <w:p w14:paraId="056EB0D1" w14:textId="77777777" w:rsidR="00DF7EA8" w:rsidRDefault="005C7792">
      <w:pPr>
        <w:pBdr>
          <w:top w:val="nil"/>
          <w:left w:val="nil"/>
          <w:bottom w:val="nil"/>
          <w:right w:val="nil"/>
          <w:between w:val="nil"/>
        </w:pBdr>
        <w:ind w:left="-14"/>
        <w:jc w:val="both"/>
        <w:rPr>
          <w:color w:val="000000"/>
          <w:sz w:val="18"/>
          <w:szCs w:val="18"/>
        </w:rPr>
      </w:pPr>
      <w:r>
        <w:rPr>
          <w:color w:val="000000"/>
          <w:sz w:val="18"/>
          <w:szCs w:val="18"/>
        </w:rPr>
        <w:t xml:space="preserve">Garry </w:t>
      </w:r>
      <w:proofErr w:type="spellStart"/>
      <w:r>
        <w:rPr>
          <w:color w:val="000000"/>
          <w:sz w:val="18"/>
          <w:szCs w:val="18"/>
        </w:rPr>
        <w:t>Menardeau</w:t>
      </w:r>
      <w:proofErr w:type="spellEnd"/>
      <w:r>
        <w:rPr>
          <w:color w:val="000000"/>
          <w:sz w:val="18"/>
          <w:szCs w:val="18"/>
        </w:rPr>
        <w:t xml:space="preserve"> - </w:t>
      </w:r>
      <w:hyperlink r:id="rId60">
        <w:r>
          <w:rPr>
            <w:color w:val="000000"/>
            <w:sz w:val="18"/>
            <w:szCs w:val="18"/>
          </w:rPr>
          <w:t>garry.menardeau@maif.fr</w:t>
        </w:r>
      </w:hyperlink>
      <w:r>
        <w:rPr>
          <w:color w:val="000000"/>
          <w:sz w:val="18"/>
          <w:szCs w:val="18"/>
        </w:rPr>
        <w:t xml:space="preserve"> / 05 49 73 75 86</w:t>
      </w:r>
    </w:p>
    <w:p w14:paraId="0281E7D8" w14:textId="77777777" w:rsidR="00DF7EA8" w:rsidRDefault="00DF7EA8">
      <w:pPr>
        <w:pBdr>
          <w:top w:val="nil"/>
          <w:left w:val="nil"/>
          <w:bottom w:val="nil"/>
          <w:right w:val="nil"/>
          <w:between w:val="nil"/>
        </w:pBdr>
        <w:ind w:left="-14"/>
        <w:jc w:val="both"/>
        <w:rPr>
          <w:color w:val="000000"/>
          <w:sz w:val="18"/>
          <w:szCs w:val="18"/>
        </w:rPr>
      </w:pPr>
    </w:p>
    <w:p w14:paraId="4CA7F97F" w14:textId="77777777" w:rsidR="00DF7EA8" w:rsidRDefault="005C7792">
      <w:pPr>
        <w:pBdr>
          <w:top w:val="nil"/>
          <w:left w:val="nil"/>
          <w:bottom w:val="nil"/>
          <w:right w:val="nil"/>
          <w:between w:val="nil"/>
        </w:pBdr>
        <w:ind w:left="-14"/>
        <w:jc w:val="both"/>
        <w:rPr>
          <w:b/>
          <w:color w:val="000000"/>
          <w:sz w:val="18"/>
          <w:szCs w:val="18"/>
        </w:rPr>
      </w:pPr>
      <w:r>
        <w:rPr>
          <w:b/>
          <w:color w:val="000000"/>
          <w:sz w:val="18"/>
          <w:szCs w:val="18"/>
        </w:rPr>
        <w:t>Malakoff Humanis</w:t>
      </w:r>
    </w:p>
    <w:p w14:paraId="631B6789" w14:textId="77777777" w:rsidR="00DF7EA8" w:rsidRDefault="005C7792">
      <w:pPr>
        <w:pBdr>
          <w:top w:val="nil"/>
          <w:left w:val="nil"/>
          <w:bottom w:val="nil"/>
          <w:right w:val="nil"/>
          <w:between w:val="nil"/>
        </w:pBdr>
        <w:ind w:left="-14"/>
        <w:jc w:val="both"/>
        <w:rPr>
          <w:color w:val="000000"/>
          <w:sz w:val="18"/>
          <w:szCs w:val="18"/>
          <w:lang w:val="pt-BR"/>
        </w:rPr>
      </w:pPr>
      <w:r w:rsidRPr="006D0104">
        <w:rPr>
          <w:color w:val="000000"/>
          <w:sz w:val="18"/>
          <w:szCs w:val="18"/>
          <w:lang w:val="pt-BR"/>
        </w:rPr>
        <w:t xml:space="preserve">Elisabeth Alfandari - </w:t>
      </w:r>
      <w:r w:rsidR="001E4A4F">
        <w:fldChar w:fldCharType="begin"/>
      </w:r>
      <w:r w:rsidR="001E4A4F">
        <w:instrText>HYPERLINK "mailto:elisabeth.alfandari@malakoffhumanis.com" \h</w:instrText>
      </w:r>
      <w:r w:rsidR="001E4A4F">
        <w:fldChar w:fldCharType="separate"/>
      </w:r>
      <w:r w:rsidRPr="006D0104">
        <w:rPr>
          <w:color w:val="000000"/>
          <w:sz w:val="18"/>
          <w:szCs w:val="18"/>
          <w:lang w:val="pt-BR"/>
        </w:rPr>
        <w:t>elisabeth.alfandari@malakoffhumanis.com</w:t>
      </w:r>
      <w:r w:rsidR="001E4A4F">
        <w:rPr>
          <w:color w:val="000000"/>
          <w:sz w:val="18"/>
          <w:szCs w:val="18"/>
          <w:lang w:val="pt-BR"/>
        </w:rPr>
        <w:fldChar w:fldCharType="end"/>
      </w:r>
      <w:r w:rsidRPr="006D0104">
        <w:rPr>
          <w:color w:val="000000"/>
          <w:sz w:val="18"/>
          <w:szCs w:val="18"/>
          <w:lang w:val="pt-BR"/>
        </w:rPr>
        <w:t xml:space="preserve"> / 01 56 03 20 36</w:t>
      </w:r>
    </w:p>
    <w:p w14:paraId="4C7BDAD2" w14:textId="77777777" w:rsidR="00F02653" w:rsidRPr="006D0104" w:rsidRDefault="00F02653">
      <w:pPr>
        <w:pBdr>
          <w:top w:val="nil"/>
          <w:left w:val="nil"/>
          <w:bottom w:val="nil"/>
          <w:right w:val="nil"/>
          <w:between w:val="nil"/>
        </w:pBdr>
        <w:ind w:left="-14"/>
        <w:jc w:val="both"/>
        <w:rPr>
          <w:color w:val="000000"/>
          <w:sz w:val="18"/>
          <w:szCs w:val="18"/>
          <w:lang w:val="pt-BR"/>
        </w:rPr>
      </w:pPr>
    </w:p>
    <w:p w14:paraId="1E9D4A47" w14:textId="77777777" w:rsidR="00DE6861" w:rsidRDefault="005C7792" w:rsidP="00DE6861">
      <w:pPr>
        <w:spacing w:before="40"/>
        <w:rPr>
          <w:b/>
          <w:sz w:val="18"/>
          <w:szCs w:val="18"/>
        </w:rPr>
      </w:pPr>
      <w:r>
        <w:rPr>
          <w:b/>
          <w:sz w:val="18"/>
          <w:szCs w:val="18"/>
        </w:rPr>
        <w:t>Société Générale Assurances</w:t>
      </w:r>
    </w:p>
    <w:p w14:paraId="210977BB" w14:textId="54B0D30C" w:rsidR="00DF7EA8" w:rsidRPr="00DE6861" w:rsidRDefault="005C7792" w:rsidP="00DE6861">
      <w:pPr>
        <w:rPr>
          <w:b/>
          <w:sz w:val="18"/>
          <w:szCs w:val="18"/>
          <w:lang w:val="en-US"/>
        </w:rPr>
      </w:pPr>
      <w:r w:rsidRPr="00DE6861">
        <w:rPr>
          <w:sz w:val="18"/>
          <w:szCs w:val="18"/>
          <w:lang w:val="en-US"/>
        </w:rPr>
        <w:t xml:space="preserve">Fanny Rouby_+33 1 57 29 11 12_ </w:t>
      </w:r>
      <w:hyperlink r:id="rId61">
        <w:r w:rsidRPr="00DE6861">
          <w:rPr>
            <w:color w:val="000000"/>
            <w:sz w:val="18"/>
            <w:szCs w:val="18"/>
            <w:lang w:val="en-US"/>
          </w:rPr>
          <w:t>fanny.rouby@socgen.com</w:t>
        </w:r>
      </w:hyperlink>
    </w:p>
    <w:p w14:paraId="73368DDA" w14:textId="77777777" w:rsidR="003570E3" w:rsidRPr="00DE6861" w:rsidRDefault="003570E3" w:rsidP="003B7533">
      <w:pPr>
        <w:pBdr>
          <w:top w:val="nil"/>
          <w:left w:val="nil"/>
          <w:bottom w:val="nil"/>
          <w:right w:val="nil"/>
          <w:between w:val="nil"/>
        </w:pBdr>
        <w:spacing w:line="240" w:lineRule="auto"/>
        <w:rPr>
          <w:color w:val="000000"/>
          <w:sz w:val="18"/>
          <w:szCs w:val="18"/>
          <w:lang w:val="en-US"/>
        </w:rPr>
      </w:pPr>
    </w:p>
    <w:p w14:paraId="68E1300B" w14:textId="77777777" w:rsidR="003570E3" w:rsidRPr="002412D1" w:rsidRDefault="003570E3" w:rsidP="003570E3">
      <w:pPr>
        <w:spacing w:before="40"/>
        <w:rPr>
          <w:b/>
          <w:sz w:val="18"/>
          <w:szCs w:val="18"/>
        </w:rPr>
      </w:pPr>
      <w:proofErr w:type="spellStart"/>
      <w:r w:rsidRPr="002412D1">
        <w:rPr>
          <w:b/>
          <w:sz w:val="18"/>
          <w:szCs w:val="18"/>
        </w:rPr>
        <w:t>Probtp</w:t>
      </w:r>
      <w:proofErr w:type="spellEnd"/>
    </w:p>
    <w:p w14:paraId="21FD0890" w14:textId="77777777" w:rsidR="003570E3" w:rsidRPr="002412D1" w:rsidRDefault="003570E3" w:rsidP="003570E3">
      <w:pPr>
        <w:keepNext/>
        <w:spacing w:after="40"/>
        <w:ind w:left="-11"/>
        <w:rPr>
          <w:i/>
          <w:iCs/>
          <w:color w:val="000000"/>
        </w:rPr>
      </w:pPr>
      <w:r w:rsidRPr="002412D1">
        <w:rPr>
          <w:color w:val="000000"/>
          <w:sz w:val="18"/>
          <w:szCs w:val="18"/>
        </w:rPr>
        <w:t xml:space="preserve">Lila </w:t>
      </w:r>
      <w:proofErr w:type="spellStart"/>
      <w:r w:rsidRPr="002412D1">
        <w:rPr>
          <w:color w:val="000000"/>
          <w:sz w:val="18"/>
          <w:szCs w:val="18"/>
        </w:rPr>
        <w:t>Bakouri</w:t>
      </w:r>
      <w:proofErr w:type="spellEnd"/>
      <w:r w:rsidRPr="002412D1">
        <w:rPr>
          <w:color w:val="000000"/>
          <w:sz w:val="18"/>
          <w:szCs w:val="18"/>
        </w:rPr>
        <w:t xml:space="preserve"> – </w:t>
      </w:r>
      <w:hyperlink r:id="rId62" w:history="1">
        <w:r w:rsidRPr="002412D1">
          <w:rPr>
            <w:rStyle w:val="Lienhypertexte"/>
            <w:color w:val="000000"/>
            <w:sz w:val="18"/>
            <w:szCs w:val="18"/>
          </w:rPr>
          <w:t>presse@probtp.com</w:t>
        </w:r>
      </w:hyperlink>
      <w:r w:rsidRPr="002412D1">
        <w:rPr>
          <w:i/>
          <w:iCs/>
          <w:color w:val="000000"/>
        </w:rPr>
        <w:t xml:space="preserve"> </w:t>
      </w:r>
    </w:p>
    <w:p w14:paraId="58184C07" w14:textId="77777777" w:rsidR="00A23D69" w:rsidRPr="002412D1" w:rsidRDefault="00A23D69" w:rsidP="003570E3">
      <w:pPr>
        <w:keepNext/>
        <w:spacing w:after="40"/>
        <w:ind w:left="-11"/>
        <w:rPr>
          <w:i/>
          <w:iCs/>
          <w:color w:val="000000"/>
        </w:rPr>
      </w:pPr>
    </w:p>
    <w:p w14:paraId="4D568877" w14:textId="1375D410" w:rsidR="00A23D69" w:rsidRPr="00A46791" w:rsidRDefault="00A23D69" w:rsidP="00A23D69">
      <w:pPr>
        <w:spacing w:before="40"/>
        <w:rPr>
          <w:b/>
          <w:sz w:val="18"/>
          <w:szCs w:val="18"/>
          <w:lang w:val="en-US"/>
        </w:rPr>
      </w:pPr>
      <w:r w:rsidRPr="00A46791">
        <w:rPr>
          <w:b/>
          <w:sz w:val="18"/>
          <w:szCs w:val="18"/>
          <w:lang w:val="en-US"/>
        </w:rPr>
        <w:t>CARAC</w:t>
      </w:r>
    </w:p>
    <w:p w14:paraId="2236E4AE" w14:textId="173F7A43" w:rsidR="00A23D69" w:rsidRPr="00A23D69" w:rsidRDefault="00A23D69" w:rsidP="00A23D69">
      <w:pPr>
        <w:rPr>
          <w:sz w:val="18"/>
          <w:szCs w:val="18"/>
          <w:lang w:val="en-US"/>
        </w:rPr>
      </w:pPr>
      <w:r w:rsidRPr="002412D1">
        <w:rPr>
          <w:color w:val="000000"/>
          <w:sz w:val="18"/>
          <w:szCs w:val="18"/>
          <w:lang w:val="en-US"/>
        </w:rPr>
        <w:t>I</w:t>
      </w:r>
      <w:r w:rsidRPr="00A23D69">
        <w:rPr>
          <w:sz w:val="18"/>
          <w:szCs w:val="18"/>
          <w:lang w:val="en-US"/>
        </w:rPr>
        <w:t xml:space="preserve">sabelle Genest - </w:t>
      </w:r>
      <w:hyperlink r:id="rId63" w:history="1">
        <w:r w:rsidRPr="00A23D69">
          <w:rPr>
            <w:sz w:val="18"/>
            <w:szCs w:val="18"/>
            <w:lang w:val="en-US"/>
          </w:rPr>
          <w:t>igenest@carac.fr</w:t>
        </w:r>
      </w:hyperlink>
      <w:r w:rsidRPr="00A23D69">
        <w:rPr>
          <w:sz w:val="18"/>
          <w:szCs w:val="18"/>
          <w:lang w:val="en-US"/>
        </w:rPr>
        <w:t xml:space="preserve"> - 01 55 61 56 23 </w:t>
      </w:r>
    </w:p>
    <w:p w14:paraId="76E912A8" w14:textId="77777777" w:rsidR="003570E3" w:rsidRPr="002412D1" w:rsidRDefault="003570E3" w:rsidP="003570E3">
      <w:pPr>
        <w:keepNext/>
        <w:spacing w:after="40"/>
        <w:ind w:left="-11"/>
        <w:rPr>
          <w:b/>
          <w:bCs/>
          <w:lang w:val="en-US"/>
        </w:rPr>
      </w:pPr>
    </w:p>
    <w:p w14:paraId="3BB2C37D" w14:textId="77777777" w:rsidR="003B7533" w:rsidRPr="00B66B61" w:rsidRDefault="003B7533" w:rsidP="00DE6861">
      <w:pPr>
        <w:keepNext/>
        <w:pBdr>
          <w:top w:val="nil"/>
          <w:left w:val="nil"/>
          <w:bottom w:val="nil"/>
          <w:right w:val="nil"/>
          <w:between w:val="nil"/>
        </w:pBdr>
        <w:rPr>
          <w:b/>
          <w:color w:val="000000"/>
          <w:sz w:val="18"/>
          <w:szCs w:val="18"/>
          <w:lang w:val="en-US"/>
        </w:rPr>
      </w:pPr>
      <w:r w:rsidRPr="00B66B61">
        <w:rPr>
          <w:b/>
          <w:color w:val="000000"/>
          <w:sz w:val="18"/>
          <w:szCs w:val="18"/>
          <w:lang w:val="en-US"/>
        </w:rPr>
        <w:t>Af2i</w:t>
      </w:r>
    </w:p>
    <w:p w14:paraId="54027132" w14:textId="1AC30EBC" w:rsidR="003B7533" w:rsidRPr="00B66B61" w:rsidRDefault="003B7533" w:rsidP="003B7533">
      <w:pPr>
        <w:keepNext/>
        <w:pBdr>
          <w:top w:val="nil"/>
          <w:left w:val="nil"/>
          <w:bottom w:val="nil"/>
          <w:right w:val="nil"/>
          <w:between w:val="nil"/>
        </w:pBdr>
        <w:spacing w:after="40"/>
        <w:ind w:left="-11"/>
        <w:rPr>
          <w:rStyle w:val="Lienhypertexte"/>
          <w:color w:val="auto"/>
          <w:sz w:val="18"/>
          <w:szCs w:val="18"/>
          <w:lang w:val="en-US"/>
        </w:rPr>
      </w:pPr>
      <w:r w:rsidRPr="00B66B61">
        <w:rPr>
          <w:color w:val="000000"/>
          <w:sz w:val="18"/>
          <w:szCs w:val="18"/>
          <w:lang w:val="en-US"/>
        </w:rPr>
        <w:t xml:space="preserve">Laetitia </w:t>
      </w:r>
      <w:proofErr w:type="gramStart"/>
      <w:r w:rsidRPr="00B66B61">
        <w:rPr>
          <w:color w:val="000000"/>
          <w:sz w:val="18"/>
          <w:szCs w:val="18"/>
          <w:lang w:val="en-US"/>
        </w:rPr>
        <w:t>Coly :</w:t>
      </w:r>
      <w:proofErr w:type="gramEnd"/>
      <w:r w:rsidRPr="00B66B61">
        <w:rPr>
          <w:color w:val="000000"/>
          <w:sz w:val="18"/>
          <w:szCs w:val="18"/>
          <w:lang w:val="en-US"/>
        </w:rPr>
        <w:t xml:space="preserve"> +33 01 42 96 22 23 –</w:t>
      </w:r>
      <w:r w:rsidRPr="00B66B61">
        <w:rPr>
          <w:sz w:val="18"/>
          <w:szCs w:val="18"/>
          <w:lang w:val="en-US"/>
        </w:rPr>
        <w:t xml:space="preserve"> </w:t>
      </w:r>
      <w:hyperlink r:id="rId64" w:history="1">
        <w:r w:rsidRPr="00B66B61">
          <w:rPr>
            <w:rStyle w:val="Lienhypertexte"/>
            <w:color w:val="auto"/>
            <w:sz w:val="18"/>
            <w:szCs w:val="18"/>
            <w:lang w:val="en-US"/>
          </w:rPr>
          <w:t>laetitia.coly@af2i.org</w:t>
        </w:r>
      </w:hyperlink>
    </w:p>
    <w:p w14:paraId="4818FAA5" w14:textId="77777777" w:rsidR="003B7533" w:rsidRPr="00B66B61" w:rsidRDefault="003B7533" w:rsidP="003B7533">
      <w:pPr>
        <w:keepNext/>
        <w:pBdr>
          <w:top w:val="nil"/>
          <w:left w:val="nil"/>
          <w:bottom w:val="nil"/>
          <w:right w:val="nil"/>
          <w:between w:val="nil"/>
        </w:pBdr>
        <w:spacing w:after="40"/>
        <w:ind w:left="-11"/>
        <w:rPr>
          <w:color w:val="000000"/>
          <w:sz w:val="18"/>
          <w:szCs w:val="18"/>
          <w:lang w:val="en-US"/>
        </w:rPr>
      </w:pPr>
    </w:p>
    <w:p w14:paraId="573CD61F" w14:textId="77777777" w:rsidR="003B7533" w:rsidRPr="003B7533" w:rsidRDefault="003B7533" w:rsidP="003B7533">
      <w:pPr>
        <w:keepNext/>
        <w:pBdr>
          <w:top w:val="nil"/>
          <w:left w:val="nil"/>
          <w:bottom w:val="nil"/>
          <w:right w:val="nil"/>
          <w:between w:val="nil"/>
        </w:pBdr>
        <w:spacing w:after="40"/>
        <w:ind w:left="-11"/>
        <w:rPr>
          <w:b/>
          <w:sz w:val="18"/>
          <w:szCs w:val="18"/>
        </w:rPr>
      </w:pPr>
      <w:r w:rsidRPr="005E6164">
        <w:rPr>
          <w:b/>
          <w:color w:val="000000"/>
          <w:sz w:val="18"/>
          <w:szCs w:val="18"/>
        </w:rPr>
        <w:t>France Assureurs</w:t>
      </w:r>
    </w:p>
    <w:p w14:paraId="53EF34A2" w14:textId="7DD1035B" w:rsidR="003B7533" w:rsidRDefault="003B7533" w:rsidP="003B7533">
      <w:pPr>
        <w:keepNext/>
        <w:pBdr>
          <w:top w:val="nil"/>
          <w:left w:val="nil"/>
          <w:bottom w:val="nil"/>
          <w:right w:val="nil"/>
          <w:between w:val="nil"/>
        </w:pBdr>
        <w:spacing w:after="40"/>
        <w:ind w:left="-11"/>
        <w:rPr>
          <w:rFonts w:asciiTheme="majorHAnsi" w:hAnsiTheme="majorHAnsi" w:cstheme="majorHAnsi"/>
          <w:sz w:val="18"/>
          <w:szCs w:val="18"/>
          <w:lang w:val="it-IT"/>
        </w:rPr>
      </w:pPr>
      <w:r w:rsidRPr="003B7533">
        <w:rPr>
          <w:rFonts w:asciiTheme="majorHAnsi" w:hAnsiTheme="majorHAnsi" w:cstheme="majorHAnsi"/>
          <w:sz w:val="18"/>
          <w:szCs w:val="18"/>
          <w:lang w:val="it-IT"/>
        </w:rPr>
        <w:t xml:space="preserve">Jean-Baptiste Mounier - </w:t>
      </w:r>
      <w:r w:rsidR="001E4A4F">
        <w:fldChar w:fldCharType="begin"/>
      </w:r>
      <w:r w:rsidR="001E4A4F">
        <w:instrText>HYPERLINK "mailto:jb.mounier@franceassureurs.fr-"</w:instrText>
      </w:r>
      <w:r w:rsidR="001E4A4F">
        <w:fldChar w:fldCharType="separate"/>
      </w:r>
      <w:r w:rsidRPr="003B7533">
        <w:rPr>
          <w:rStyle w:val="Lienhypertexte"/>
          <w:rFonts w:asciiTheme="majorHAnsi" w:hAnsiTheme="majorHAnsi" w:cstheme="majorHAnsi"/>
          <w:color w:val="auto"/>
          <w:sz w:val="18"/>
          <w:szCs w:val="18"/>
          <w:lang w:val="it-IT"/>
        </w:rPr>
        <w:t>jb.mounier@franceassureurs.fr-</w:t>
      </w:r>
      <w:r w:rsidR="001E4A4F">
        <w:rPr>
          <w:rStyle w:val="Lienhypertexte"/>
          <w:rFonts w:asciiTheme="majorHAnsi" w:hAnsiTheme="majorHAnsi" w:cstheme="majorHAnsi"/>
          <w:color w:val="auto"/>
          <w:sz w:val="18"/>
          <w:szCs w:val="18"/>
          <w:lang w:val="it-IT"/>
        </w:rPr>
        <w:fldChar w:fldCharType="end"/>
      </w:r>
      <w:r w:rsidRPr="003B7533">
        <w:rPr>
          <w:rFonts w:asciiTheme="majorHAnsi" w:hAnsiTheme="majorHAnsi" w:cstheme="majorHAnsi"/>
          <w:sz w:val="18"/>
          <w:szCs w:val="18"/>
          <w:lang w:val="it-IT"/>
        </w:rPr>
        <w:t xml:space="preserve"> +33 (0) 6 76 52 26 55</w:t>
      </w:r>
    </w:p>
    <w:p w14:paraId="491FB2E3" w14:textId="77777777" w:rsidR="004E31BB" w:rsidRDefault="004E31BB" w:rsidP="004E31BB">
      <w:pPr>
        <w:rPr>
          <w:rFonts w:asciiTheme="majorHAnsi" w:hAnsiTheme="majorHAnsi" w:cstheme="majorHAnsi"/>
          <w:sz w:val="18"/>
          <w:szCs w:val="18"/>
          <w:lang w:val="it-IT"/>
        </w:rPr>
      </w:pPr>
      <w:r>
        <w:rPr>
          <w:rFonts w:asciiTheme="majorHAnsi" w:hAnsiTheme="majorHAnsi" w:cstheme="majorHAnsi"/>
          <w:sz w:val="18"/>
          <w:szCs w:val="18"/>
          <w:lang w:val="it-IT"/>
        </w:rPr>
        <w:t>Camille Bouchat – c.bouchat@franceassureurs.fr - +33 (0) 6 82 37 26 69</w:t>
      </w:r>
    </w:p>
    <w:p w14:paraId="67702189" w14:textId="7CBD5C62" w:rsidR="003B7533" w:rsidRPr="003B7533" w:rsidRDefault="003B7533" w:rsidP="003B7533">
      <w:pPr>
        <w:pBdr>
          <w:top w:val="nil"/>
          <w:left w:val="nil"/>
          <w:bottom w:val="nil"/>
          <w:right w:val="nil"/>
          <w:between w:val="nil"/>
        </w:pBdr>
        <w:spacing w:line="240" w:lineRule="auto"/>
        <w:rPr>
          <w:color w:val="000000"/>
          <w:sz w:val="18"/>
          <w:szCs w:val="18"/>
          <w:lang w:val="it-IT"/>
        </w:rPr>
      </w:pPr>
    </w:p>
    <w:p w14:paraId="5550A0C6" w14:textId="77777777" w:rsidR="003B7533" w:rsidRPr="005E6164" w:rsidRDefault="003B7533" w:rsidP="003B7533">
      <w:pPr>
        <w:keepNext/>
        <w:pBdr>
          <w:top w:val="nil"/>
          <w:left w:val="nil"/>
          <w:bottom w:val="nil"/>
          <w:right w:val="nil"/>
          <w:between w:val="nil"/>
        </w:pBdr>
        <w:spacing w:after="40"/>
        <w:ind w:left="-11"/>
        <w:rPr>
          <w:b/>
          <w:color w:val="000000"/>
          <w:sz w:val="18"/>
          <w:szCs w:val="18"/>
        </w:rPr>
      </w:pPr>
      <w:r w:rsidRPr="005E6164">
        <w:rPr>
          <w:b/>
          <w:color w:val="000000"/>
          <w:sz w:val="18"/>
          <w:szCs w:val="18"/>
        </w:rPr>
        <w:t>AFG</w:t>
      </w:r>
    </w:p>
    <w:p w14:paraId="49E4F7F3" w14:textId="77777777" w:rsidR="00347103" w:rsidRPr="00692EE1" w:rsidRDefault="00347103" w:rsidP="00347103">
      <w:pPr>
        <w:pStyle w:val="Pieddepage"/>
        <w:rPr>
          <w:rFonts w:asciiTheme="minorHAnsi" w:hAnsiTheme="minorHAnsi" w:cstheme="minorHAnsi"/>
          <w:color w:val="auto"/>
          <w:sz w:val="18"/>
          <w:szCs w:val="18"/>
        </w:rPr>
      </w:pPr>
      <w:r w:rsidRPr="00692EE1">
        <w:rPr>
          <w:rFonts w:asciiTheme="minorHAnsi" w:hAnsiTheme="minorHAnsi" w:cstheme="minorHAnsi"/>
          <w:color w:val="auto"/>
          <w:sz w:val="18"/>
          <w:szCs w:val="18"/>
        </w:rPr>
        <w:t xml:space="preserve">Caroline Richard | 06 15 45 23 93 | </w:t>
      </w:r>
      <w:hyperlink r:id="rId65" w:history="1">
        <w:r w:rsidRPr="00692EE1">
          <w:rPr>
            <w:rStyle w:val="Lienhypertexte"/>
            <w:rFonts w:asciiTheme="minorHAnsi" w:hAnsiTheme="minorHAnsi" w:cstheme="minorHAnsi"/>
            <w:color w:val="auto"/>
            <w:sz w:val="18"/>
            <w:szCs w:val="18"/>
          </w:rPr>
          <w:t>c.richard@afg.asso.fr</w:t>
        </w:r>
      </w:hyperlink>
    </w:p>
    <w:p w14:paraId="0DB02FE4" w14:textId="77777777" w:rsidR="003B7533" w:rsidRDefault="003B7533" w:rsidP="003B7533">
      <w:pPr>
        <w:keepNext/>
        <w:pBdr>
          <w:top w:val="nil"/>
          <w:left w:val="nil"/>
          <w:bottom w:val="nil"/>
          <w:right w:val="nil"/>
          <w:between w:val="nil"/>
        </w:pBdr>
        <w:spacing w:after="40"/>
        <w:ind w:left="-11"/>
        <w:rPr>
          <w:rFonts w:asciiTheme="majorHAnsi" w:hAnsiTheme="majorHAnsi" w:cstheme="majorHAnsi"/>
          <w:sz w:val="18"/>
          <w:szCs w:val="18"/>
          <w:lang w:val="it-IT"/>
        </w:rPr>
      </w:pPr>
    </w:p>
    <w:p w14:paraId="35AE5B15" w14:textId="1F54F790" w:rsidR="003B7533" w:rsidRPr="005E6164" w:rsidRDefault="003B7533" w:rsidP="003B7533">
      <w:pPr>
        <w:keepNext/>
        <w:pBdr>
          <w:top w:val="nil"/>
          <w:left w:val="nil"/>
          <w:bottom w:val="nil"/>
          <w:right w:val="nil"/>
          <w:between w:val="nil"/>
        </w:pBdr>
        <w:spacing w:after="40"/>
        <w:ind w:left="-11"/>
        <w:rPr>
          <w:b/>
          <w:color w:val="000000"/>
          <w:sz w:val="18"/>
          <w:szCs w:val="18"/>
        </w:rPr>
      </w:pPr>
      <w:r w:rsidRPr="005E6164">
        <w:rPr>
          <w:b/>
          <w:color w:val="000000"/>
          <w:sz w:val="18"/>
          <w:szCs w:val="18"/>
        </w:rPr>
        <w:t xml:space="preserve">Institut de la </w:t>
      </w:r>
      <w:r w:rsidR="003570E3">
        <w:rPr>
          <w:b/>
          <w:color w:val="000000"/>
          <w:sz w:val="18"/>
          <w:szCs w:val="18"/>
        </w:rPr>
        <w:t>F</w:t>
      </w:r>
      <w:r w:rsidRPr="005E6164">
        <w:rPr>
          <w:b/>
          <w:color w:val="000000"/>
          <w:sz w:val="18"/>
          <w:szCs w:val="18"/>
        </w:rPr>
        <w:t xml:space="preserve">inance </w:t>
      </w:r>
      <w:r w:rsidR="003570E3">
        <w:rPr>
          <w:b/>
          <w:color w:val="000000"/>
          <w:sz w:val="18"/>
          <w:szCs w:val="18"/>
        </w:rPr>
        <w:t>D</w:t>
      </w:r>
      <w:r w:rsidRPr="005E6164">
        <w:rPr>
          <w:b/>
          <w:color w:val="000000"/>
          <w:sz w:val="18"/>
          <w:szCs w:val="18"/>
        </w:rPr>
        <w:t>urable</w:t>
      </w:r>
    </w:p>
    <w:p w14:paraId="7CE8FD9B" w14:textId="3B29E431" w:rsidR="003B7533" w:rsidRDefault="003B7533" w:rsidP="003B7533">
      <w:pPr>
        <w:keepNext/>
        <w:pBdr>
          <w:top w:val="nil"/>
          <w:left w:val="nil"/>
          <w:bottom w:val="nil"/>
          <w:right w:val="nil"/>
          <w:between w:val="nil"/>
        </w:pBdr>
        <w:spacing w:after="40"/>
        <w:ind w:left="-11"/>
        <w:rPr>
          <w:rFonts w:asciiTheme="majorHAnsi" w:hAnsiTheme="majorHAnsi" w:cstheme="majorHAnsi"/>
          <w:sz w:val="18"/>
          <w:szCs w:val="18"/>
          <w:lang w:val="de-DE"/>
        </w:rPr>
      </w:pPr>
      <w:r w:rsidRPr="005E6164">
        <w:rPr>
          <w:rFonts w:asciiTheme="majorHAnsi" w:hAnsiTheme="majorHAnsi" w:cstheme="majorHAnsi"/>
          <w:sz w:val="18"/>
          <w:szCs w:val="18"/>
          <w:lang w:val="de-DE"/>
        </w:rPr>
        <w:t xml:space="preserve">Justine </w:t>
      </w:r>
      <w:proofErr w:type="spellStart"/>
      <w:r w:rsidRPr="005E6164">
        <w:rPr>
          <w:rFonts w:asciiTheme="majorHAnsi" w:hAnsiTheme="majorHAnsi" w:cstheme="majorHAnsi"/>
          <w:sz w:val="18"/>
          <w:szCs w:val="18"/>
          <w:lang w:val="de-DE"/>
        </w:rPr>
        <w:t>Dagorn</w:t>
      </w:r>
      <w:proofErr w:type="spellEnd"/>
      <w:r w:rsidRPr="005E6164">
        <w:rPr>
          <w:rFonts w:asciiTheme="majorHAnsi" w:hAnsiTheme="majorHAnsi" w:cstheme="majorHAnsi"/>
          <w:sz w:val="18"/>
          <w:szCs w:val="18"/>
          <w:lang w:val="de-DE"/>
        </w:rPr>
        <w:t xml:space="preserve"> – </w:t>
      </w:r>
      <w:hyperlink r:id="rId66" w:history="1">
        <w:r w:rsidRPr="005E6164">
          <w:rPr>
            <w:rStyle w:val="Lienhypertexte"/>
            <w:rFonts w:asciiTheme="majorHAnsi" w:hAnsiTheme="majorHAnsi" w:cstheme="majorHAnsi"/>
            <w:color w:val="auto"/>
            <w:sz w:val="18"/>
            <w:szCs w:val="18"/>
            <w:lang w:val="de-DE"/>
          </w:rPr>
          <w:t>justine.dagorn@paris-europlace.com</w:t>
        </w:r>
      </w:hyperlink>
      <w:r w:rsidRPr="005E6164">
        <w:rPr>
          <w:rFonts w:asciiTheme="majorHAnsi" w:hAnsiTheme="majorHAnsi" w:cstheme="majorHAnsi"/>
          <w:sz w:val="18"/>
          <w:szCs w:val="18"/>
          <w:lang w:val="de-DE"/>
        </w:rPr>
        <w:t xml:space="preserve"> - 01 70 98 06 46</w:t>
      </w:r>
    </w:p>
    <w:p w14:paraId="6224CB1C" w14:textId="77777777" w:rsidR="00DD38F1" w:rsidRDefault="00DD38F1" w:rsidP="003B7533">
      <w:pPr>
        <w:keepNext/>
        <w:pBdr>
          <w:top w:val="nil"/>
          <w:left w:val="nil"/>
          <w:bottom w:val="nil"/>
          <w:right w:val="nil"/>
          <w:between w:val="nil"/>
        </w:pBdr>
        <w:spacing w:after="40"/>
        <w:ind w:left="-11"/>
        <w:rPr>
          <w:rFonts w:asciiTheme="majorHAnsi" w:hAnsiTheme="majorHAnsi" w:cstheme="majorHAnsi"/>
          <w:sz w:val="18"/>
          <w:szCs w:val="18"/>
          <w:lang w:val="de-DE"/>
        </w:rPr>
      </w:pPr>
    </w:p>
    <w:p w14:paraId="6641D261" w14:textId="15E04123" w:rsidR="007E63D5" w:rsidRPr="007E63D5" w:rsidRDefault="007E63D5" w:rsidP="003B7533">
      <w:pPr>
        <w:keepNext/>
        <w:pBdr>
          <w:top w:val="nil"/>
          <w:left w:val="nil"/>
          <w:bottom w:val="nil"/>
          <w:right w:val="nil"/>
          <w:between w:val="nil"/>
        </w:pBdr>
        <w:spacing w:after="40"/>
        <w:ind w:left="-11"/>
        <w:rPr>
          <w:rFonts w:asciiTheme="majorHAnsi" w:hAnsiTheme="majorHAnsi" w:cstheme="majorHAnsi"/>
          <w:b/>
          <w:bCs/>
          <w:sz w:val="18"/>
          <w:szCs w:val="18"/>
          <w:lang w:val="de-DE"/>
        </w:rPr>
      </w:pPr>
      <w:r w:rsidRPr="007E63D5">
        <w:rPr>
          <w:rFonts w:asciiTheme="majorHAnsi" w:hAnsiTheme="majorHAnsi" w:cstheme="majorHAnsi"/>
          <w:b/>
          <w:bCs/>
          <w:sz w:val="18"/>
          <w:szCs w:val="18"/>
          <w:lang w:val="de-DE"/>
        </w:rPr>
        <w:t xml:space="preserve">France </w:t>
      </w:r>
      <w:proofErr w:type="spellStart"/>
      <w:r w:rsidRPr="007E63D5">
        <w:rPr>
          <w:rFonts w:asciiTheme="majorHAnsi" w:hAnsiTheme="majorHAnsi" w:cstheme="majorHAnsi"/>
          <w:b/>
          <w:bCs/>
          <w:sz w:val="18"/>
          <w:szCs w:val="18"/>
          <w:lang w:val="de-DE"/>
        </w:rPr>
        <w:t>Invest</w:t>
      </w:r>
      <w:proofErr w:type="spellEnd"/>
    </w:p>
    <w:p w14:paraId="27964DA9" w14:textId="68AD210E" w:rsidR="007E63D5" w:rsidRDefault="007E63D5" w:rsidP="003B7533">
      <w:pPr>
        <w:keepNext/>
        <w:pBdr>
          <w:top w:val="nil"/>
          <w:left w:val="nil"/>
          <w:bottom w:val="nil"/>
          <w:right w:val="nil"/>
          <w:between w:val="nil"/>
        </w:pBdr>
        <w:spacing w:after="40"/>
        <w:ind w:left="-11"/>
        <w:rPr>
          <w:rFonts w:asciiTheme="majorHAnsi" w:hAnsiTheme="majorHAnsi" w:cstheme="majorHAnsi"/>
          <w:sz w:val="18"/>
          <w:szCs w:val="18"/>
          <w:lang w:val="de-DE"/>
        </w:rPr>
      </w:pPr>
      <w:r w:rsidRPr="007E63D5">
        <w:rPr>
          <w:rFonts w:asciiTheme="majorHAnsi" w:hAnsiTheme="majorHAnsi" w:cstheme="majorHAnsi"/>
          <w:sz w:val="18"/>
          <w:szCs w:val="18"/>
          <w:lang w:val="de-DE"/>
        </w:rPr>
        <w:t>Mathieu Hugues - +33 (0)6 24 01 27 41 – m.hugues@franceinvest.eu</w:t>
      </w:r>
    </w:p>
    <w:p w14:paraId="512405A4" w14:textId="77777777" w:rsidR="003B7533" w:rsidRPr="008D45E2" w:rsidRDefault="003B7533" w:rsidP="003B7533">
      <w:pPr>
        <w:keepNext/>
        <w:pBdr>
          <w:top w:val="nil"/>
          <w:left w:val="nil"/>
          <w:bottom w:val="nil"/>
          <w:right w:val="nil"/>
          <w:between w:val="nil"/>
        </w:pBdr>
        <w:spacing w:after="40"/>
        <w:ind w:left="-11"/>
        <w:rPr>
          <w:color w:val="000000"/>
          <w:sz w:val="18"/>
          <w:szCs w:val="18"/>
          <w:lang w:val="de-DE"/>
        </w:rPr>
      </w:pPr>
    </w:p>
    <w:p w14:paraId="00E0A632" w14:textId="77777777" w:rsidR="003B7533" w:rsidRDefault="003B7533" w:rsidP="003B7533">
      <w:pPr>
        <w:keepNext/>
        <w:pBdr>
          <w:top w:val="nil"/>
          <w:left w:val="nil"/>
          <w:bottom w:val="nil"/>
          <w:right w:val="nil"/>
          <w:between w:val="nil"/>
        </w:pBdr>
        <w:spacing w:after="40"/>
        <w:ind w:left="-11"/>
        <w:rPr>
          <w:b/>
          <w:color w:val="000000"/>
          <w:sz w:val="18"/>
          <w:szCs w:val="18"/>
        </w:rPr>
      </w:pPr>
      <w:r>
        <w:rPr>
          <w:b/>
          <w:color w:val="FF0000"/>
          <w:sz w:val="18"/>
          <w:szCs w:val="18"/>
        </w:rPr>
        <w:t>Contact pour les Investisseurs institutionnels souhaitant rejoindre l’initiative</w:t>
      </w:r>
      <w:r>
        <w:rPr>
          <w:b/>
          <w:color w:val="000000"/>
          <w:sz w:val="18"/>
          <w:szCs w:val="18"/>
        </w:rPr>
        <w:t> :</w:t>
      </w:r>
    </w:p>
    <w:p w14:paraId="45548689" w14:textId="77777777" w:rsidR="003B7533" w:rsidRDefault="003B7533" w:rsidP="003B7533">
      <w:pPr>
        <w:keepNext/>
        <w:ind w:left="-14"/>
        <w:rPr>
          <w:sz w:val="18"/>
          <w:szCs w:val="18"/>
        </w:rPr>
      </w:pPr>
      <w:r>
        <w:rPr>
          <w:b/>
          <w:sz w:val="18"/>
          <w:szCs w:val="18"/>
        </w:rPr>
        <w:t xml:space="preserve">Jean-Francois COPPENOLLE – </w:t>
      </w:r>
      <w:hyperlink r:id="rId67">
        <w:r>
          <w:rPr>
            <w:b/>
            <w:color w:val="000000"/>
            <w:sz w:val="18"/>
            <w:szCs w:val="18"/>
          </w:rPr>
          <w:t>jean-francois.coppenolle1@abeille-assurances.fr</w:t>
        </w:r>
      </w:hyperlink>
      <w:r>
        <w:rPr>
          <w:b/>
          <w:sz w:val="18"/>
          <w:szCs w:val="18"/>
        </w:rPr>
        <w:t xml:space="preserve"> / 06 73 33 24 16</w:t>
      </w:r>
    </w:p>
    <w:p w14:paraId="03DD30B1" w14:textId="77777777" w:rsidR="003B7533" w:rsidRPr="003B7533" w:rsidRDefault="003B7533" w:rsidP="001A7925">
      <w:pPr>
        <w:rPr>
          <w:sz w:val="18"/>
          <w:szCs w:val="18"/>
        </w:rPr>
      </w:pPr>
    </w:p>
    <w:sectPr w:rsidR="003B7533" w:rsidRPr="003B7533" w:rsidSect="003B7533">
      <w:headerReference w:type="even" r:id="rId68"/>
      <w:headerReference w:type="default" r:id="rId69"/>
      <w:footerReference w:type="even" r:id="rId70"/>
      <w:footerReference w:type="default" r:id="rId71"/>
      <w:headerReference w:type="first" r:id="rId72"/>
      <w:footerReference w:type="first" r:id="rId73"/>
      <w:pgSz w:w="11906" w:h="16838"/>
      <w:pgMar w:top="1418" w:right="1134" w:bottom="1418" w:left="1890" w:header="567"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70ED" w14:textId="77777777" w:rsidR="0054562C" w:rsidRDefault="0054562C">
      <w:pPr>
        <w:spacing w:line="240" w:lineRule="auto"/>
      </w:pPr>
      <w:r>
        <w:separator/>
      </w:r>
    </w:p>
  </w:endnote>
  <w:endnote w:type="continuationSeparator" w:id="0">
    <w:p w14:paraId="198E8717" w14:textId="77777777" w:rsidR="0054562C" w:rsidRDefault="0054562C">
      <w:pPr>
        <w:spacing w:line="240" w:lineRule="auto"/>
      </w:pPr>
      <w:r>
        <w:continuationSeparator/>
      </w:r>
    </w:p>
  </w:endnote>
  <w:endnote w:type="continuationNotice" w:id="1">
    <w:p w14:paraId="5D6DDB42" w14:textId="77777777" w:rsidR="0054562C" w:rsidRDefault="005456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 Garamond">
    <w:charset w:val="00"/>
    <w:family w:val="auto"/>
    <w:pitch w:val="variable"/>
    <w:sig w:usb0="E00002FF" w:usb1="020004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gBleu Kingdom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layfair Display">
    <w:altName w:val="Playfair Display"/>
    <w:charset w:val="00"/>
    <w:family w:val="auto"/>
    <w:pitch w:val="variable"/>
    <w:sig w:usb0="20000207" w:usb1="00000000"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FBB1" w14:textId="77777777" w:rsidR="00DF7EA8" w:rsidRDefault="00DF7EA8">
    <w:pPr>
      <w:pBdr>
        <w:top w:val="nil"/>
        <w:left w:val="nil"/>
        <w:bottom w:val="nil"/>
        <w:right w:val="nil"/>
        <w:between w:val="nil"/>
      </w:pBdr>
      <w:rPr>
        <w:color w:val="F01E1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2784" w14:textId="52B9D110" w:rsidR="00DF7EA8" w:rsidRDefault="005C7792">
    <w:pPr>
      <w:pBdr>
        <w:top w:val="nil"/>
        <w:left w:val="nil"/>
        <w:bottom w:val="nil"/>
        <w:right w:val="nil"/>
        <w:between w:val="nil"/>
      </w:pBdr>
      <w:rPr>
        <w:b/>
        <w:color w:val="F01E1E"/>
      </w:rPr>
    </w:pPr>
    <w:r>
      <w:rPr>
        <w:b/>
        <w:color w:val="F01E1E"/>
      </w:rPr>
      <w:fldChar w:fldCharType="begin"/>
    </w:r>
    <w:r>
      <w:rPr>
        <w:b/>
        <w:color w:val="F01E1E"/>
      </w:rPr>
      <w:instrText>PAGE</w:instrText>
    </w:r>
    <w:r>
      <w:rPr>
        <w:b/>
        <w:color w:val="F01E1E"/>
      </w:rPr>
      <w:fldChar w:fldCharType="separate"/>
    </w:r>
    <w:r>
      <w:rPr>
        <w:b/>
        <w:noProof/>
        <w:color w:val="F01E1E"/>
      </w:rPr>
      <w:t>1</w:t>
    </w:r>
    <w:r>
      <w:rPr>
        <w:b/>
        <w:color w:val="F01E1E"/>
      </w:rPr>
      <w:fldChar w:fldCharType="end"/>
    </w:r>
    <w:r w:rsidR="00EC6C34">
      <w:rPr>
        <w:noProof/>
      </w:rPr>
      <mc:AlternateContent>
        <mc:Choice Requires="wps">
          <w:drawing>
            <wp:anchor distT="0" distB="0" distL="114300" distR="114300" simplePos="0" relativeHeight="251658240" behindDoc="0" locked="0" layoutInCell="1" allowOverlap="1" wp14:anchorId="3B250AD6" wp14:editId="200AA071">
              <wp:simplePos x="0" y="0"/>
              <wp:positionH relativeFrom="column">
                <wp:posOffset>-1193800</wp:posOffset>
              </wp:positionH>
              <wp:positionV relativeFrom="paragraph">
                <wp:posOffset>10210800</wp:posOffset>
              </wp:positionV>
              <wp:extent cx="7569835" cy="282575"/>
              <wp:effectExtent l="0" t="0" r="0" b="0"/>
              <wp:wrapNone/>
              <wp:docPr id="20304601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282575"/>
                      </a:xfrm>
                      <a:prstGeom prst="rect">
                        <a:avLst/>
                      </a:prstGeom>
                      <a:noFill/>
                      <a:ln>
                        <a:noFill/>
                      </a:ln>
                    </wps:spPr>
                    <wps:txbx>
                      <w:txbxContent>
                        <w:p w14:paraId="39D8D184" w14:textId="77777777" w:rsidR="00DF7EA8" w:rsidRDefault="005C7792">
                          <w:pPr>
                            <w:spacing w:line="251" w:lineRule="auto"/>
                            <w:textDirection w:val="btLr"/>
                          </w:pPr>
                          <w:r>
                            <w:rPr>
                              <w:rFonts w:ascii="Calibri" w:eastAsia="Calibri" w:hAnsi="Calibri" w:cs="Calibri"/>
                              <w:color w:val="008000"/>
                              <w:sz w:val="16"/>
                            </w:rPr>
                            <w:t>Classification : Public</w:t>
                          </w:r>
                        </w:p>
                      </w:txbxContent>
                    </wps:txbx>
                    <wps:bodyPr spcFirstLastPara="1" wrap="square" lIns="254000" tIns="0" rIns="91425" bIns="0" anchor="b" anchorCtr="0">
                      <a:noAutofit/>
                    </wps:bodyPr>
                  </wps:wsp>
                </a:graphicData>
              </a:graphic>
              <wp14:sizeRelH relativeFrom="page">
                <wp14:pctWidth>0</wp14:pctWidth>
              </wp14:sizeRelH>
              <wp14:sizeRelV relativeFrom="page">
                <wp14:pctHeight>0</wp14:pctHeight>
              </wp14:sizeRelV>
            </wp:anchor>
          </w:drawing>
        </mc:Choice>
        <mc:Fallback>
          <w:pict>
            <v:rect w14:anchorId="3B250AD6" id="Rectangle 1" o:spid="_x0000_s1026" style="position:absolute;margin-left:-94pt;margin-top:804pt;width:596.05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" filled="f" stroked="f">
              <v:textbox inset="20pt,0,2.53958mm,0">
                <w:txbxContent>
                  <w:p w14:paraId="39D8D184" w14:textId="77777777" w:rsidR="00DF7EA8" w:rsidRDefault="005C7792">
                    <w:pPr>
                      <w:spacing w:line="251" w:lineRule="auto"/>
                      <w:textDirection w:val="btLr"/>
                    </w:pPr>
                    <w:r>
                      <w:rPr>
                        <w:rFonts w:ascii="Calibri" w:eastAsia="Calibri" w:hAnsi="Calibri" w:cs="Calibri"/>
                        <w:color w:val="008000"/>
                        <w:sz w:val="16"/>
                      </w:rPr>
                      <w:t>Classification : Public</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953F" w14:textId="77777777" w:rsidR="00DF7EA8" w:rsidRDefault="00DF7EA8">
    <w:pPr>
      <w:pBdr>
        <w:top w:val="nil"/>
        <w:left w:val="nil"/>
        <w:bottom w:val="nil"/>
        <w:right w:val="nil"/>
        <w:between w:val="nil"/>
      </w:pBdr>
      <w:rPr>
        <w:color w:val="F01E1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2EF8" w14:textId="77777777" w:rsidR="0054562C" w:rsidRDefault="0054562C">
      <w:pPr>
        <w:spacing w:line="240" w:lineRule="auto"/>
      </w:pPr>
      <w:r>
        <w:separator/>
      </w:r>
    </w:p>
  </w:footnote>
  <w:footnote w:type="continuationSeparator" w:id="0">
    <w:p w14:paraId="687A2F7E" w14:textId="77777777" w:rsidR="0054562C" w:rsidRDefault="0054562C">
      <w:pPr>
        <w:spacing w:line="240" w:lineRule="auto"/>
      </w:pPr>
      <w:r>
        <w:continuationSeparator/>
      </w:r>
    </w:p>
  </w:footnote>
  <w:footnote w:type="continuationNotice" w:id="1">
    <w:p w14:paraId="7BF1ED78" w14:textId="77777777" w:rsidR="0054562C" w:rsidRDefault="005456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0282" w14:textId="77777777" w:rsidR="00DF7EA8" w:rsidRDefault="00DF7EA8">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7382" w14:textId="77777777" w:rsidR="00DF7EA8" w:rsidRDefault="00DF7EA8">
    <w:pPr>
      <w:rPr>
        <w:rFonts w:ascii="Calibri" w:eastAsia="Calibri" w:hAnsi="Calibri" w:cs="Calibri"/>
        <w:sz w:val="22"/>
        <w:szCs w:val="22"/>
      </w:rPr>
    </w:pPr>
  </w:p>
  <w:p w14:paraId="44C71386" w14:textId="77777777" w:rsidR="00DF7EA8" w:rsidRDefault="00DF7EA8">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EB77" w14:textId="77777777" w:rsidR="00DF7EA8" w:rsidRDefault="00DF7EA8">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56F"/>
    <w:multiLevelType w:val="multilevel"/>
    <w:tmpl w:val="4836C984"/>
    <w:lvl w:ilvl="0">
      <w:numFmt w:val="bullet"/>
      <w:lvlText w:val="-"/>
      <w:lvlJc w:val="left"/>
      <w:pPr>
        <w:ind w:left="360" w:hanging="360"/>
      </w:pPr>
      <w:rPr>
        <w:rFonts w:ascii="EB Garamond" w:eastAsia="EB Garamond" w:hAnsi="EB Garamond" w:cs="EB Garamon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7A1EF2"/>
    <w:multiLevelType w:val="hybridMultilevel"/>
    <w:tmpl w:val="DD522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DF4FD1"/>
    <w:multiLevelType w:val="hybridMultilevel"/>
    <w:tmpl w:val="94E22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552587"/>
    <w:multiLevelType w:val="multilevel"/>
    <w:tmpl w:val="C1C4243A"/>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8A06F2"/>
    <w:multiLevelType w:val="hybridMultilevel"/>
    <w:tmpl w:val="2EF60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E976DF"/>
    <w:multiLevelType w:val="hybridMultilevel"/>
    <w:tmpl w:val="21EC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8831A93"/>
    <w:multiLevelType w:val="hybridMultilevel"/>
    <w:tmpl w:val="0ACA6150"/>
    <w:lvl w:ilvl="0" w:tplc="17D218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50A0489"/>
    <w:multiLevelType w:val="hybridMultilevel"/>
    <w:tmpl w:val="5B96FE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5F64FCE"/>
    <w:multiLevelType w:val="hybridMultilevel"/>
    <w:tmpl w:val="535433F4"/>
    <w:lvl w:ilvl="0" w:tplc="13AC2100">
      <w:numFmt w:val="bullet"/>
      <w:lvlText w:val="-"/>
      <w:lvlJc w:val="left"/>
      <w:pPr>
        <w:ind w:left="1068" w:hanging="360"/>
      </w:pPr>
      <w:rPr>
        <w:rFonts w:ascii="Calibri" w:eastAsia="Aptos"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9" w15:restartNumberingAfterBreak="0">
    <w:nsid w:val="6D8B4851"/>
    <w:multiLevelType w:val="hybridMultilevel"/>
    <w:tmpl w:val="E9F05170"/>
    <w:lvl w:ilvl="0" w:tplc="6132349E">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34463E"/>
    <w:multiLevelType w:val="hybridMultilevel"/>
    <w:tmpl w:val="4E9AE6B6"/>
    <w:lvl w:ilvl="0" w:tplc="FCF85F9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2D0C79"/>
    <w:multiLevelType w:val="hybridMultilevel"/>
    <w:tmpl w:val="DE40E196"/>
    <w:lvl w:ilvl="0" w:tplc="D62292A0">
      <w:start w:val="1"/>
      <w:numFmt w:val="bullet"/>
      <w:lvlText w:val=""/>
      <w:lvlJc w:val="left"/>
      <w:pPr>
        <w:ind w:left="720" w:hanging="360"/>
      </w:pPr>
      <w:rPr>
        <w:rFonts w:ascii="Symbol" w:hAnsi="Symbol" w:hint="default"/>
        <w:color w:val="E5A314"/>
      </w:rPr>
    </w:lvl>
    <w:lvl w:ilvl="1" w:tplc="831C544A">
      <w:start w:val="1"/>
      <w:numFmt w:val="bullet"/>
      <w:lvlText w:val="o"/>
      <w:lvlJc w:val="left"/>
      <w:pPr>
        <w:ind w:left="1068" w:hanging="360"/>
      </w:pPr>
      <w:rPr>
        <w:rFonts w:ascii="Courier New" w:hAnsi="Courier New" w:cs="Times New Roman" w:hint="default"/>
        <w:color w:val="D7C3BE" w:themeColor="accent6"/>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DE51AC0"/>
    <w:multiLevelType w:val="hybridMultilevel"/>
    <w:tmpl w:val="A32A1928"/>
    <w:lvl w:ilvl="0" w:tplc="2ECA65D8">
      <w:start w:val="1"/>
      <w:numFmt w:val="decimal"/>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num w:numId="1" w16cid:durableId="1697803802">
    <w:abstractNumId w:val="3"/>
  </w:num>
  <w:num w:numId="2" w16cid:durableId="820467887">
    <w:abstractNumId w:val="0"/>
  </w:num>
  <w:num w:numId="3" w16cid:durableId="1842695089">
    <w:abstractNumId w:val="10"/>
  </w:num>
  <w:num w:numId="4" w16cid:durableId="162013624">
    <w:abstractNumId w:val="2"/>
  </w:num>
  <w:num w:numId="5" w16cid:durableId="1253780835">
    <w:abstractNumId w:val="8"/>
  </w:num>
  <w:num w:numId="6" w16cid:durableId="77555729">
    <w:abstractNumId w:val="9"/>
  </w:num>
  <w:num w:numId="7" w16cid:durableId="1394236501">
    <w:abstractNumId w:val="11"/>
  </w:num>
  <w:num w:numId="8" w16cid:durableId="1811366401">
    <w:abstractNumId w:val="7"/>
  </w:num>
  <w:num w:numId="9" w16cid:durableId="2089038951">
    <w:abstractNumId w:val="1"/>
  </w:num>
  <w:num w:numId="10" w16cid:durableId="2014066586">
    <w:abstractNumId w:val="4"/>
  </w:num>
  <w:num w:numId="11" w16cid:durableId="2000108769">
    <w:abstractNumId w:val="5"/>
  </w:num>
  <w:num w:numId="12" w16cid:durableId="1146628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6126369">
    <w:abstractNumId w:val="6"/>
  </w:num>
  <w:num w:numId="14" w16cid:durableId="2004818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A8"/>
    <w:rsid w:val="0000100E"/>
    <w:rsid w:val="00007BE8"/>
    <w:rsid w:val="00010116"/>
    <w:rsid w:val="000105B8"/>
    <w:rsid w:val="000177A7"/>
    <w:rsid w:val="00017C75"/>
    <w:rsid w:val="00023264"/>
    <w:rsid w:val="00031476"/>
    <w:rsid w:val="00041B83"/>
    <w:rsid w:val="000548F5"/>
    <w:rsid w:val="00056F0A"/>
    <w:rsid w:val="00062CF0"/>
    <w:rsid w:val="000667B8"/>
    <w:rsid w:val="0008068D"/>
    <w:rsid w:val="00087736"/>
    <w:rsid w:val="00093F45"/>
    <w:rsid w:val="000A3C8D"/>
    <w:rsid w:val="000C1A9E"/>
    <w:rsid w:val="000C6C51"/>
    <w:rsid w:val="000D05E1"/>
    <w:rsid w:val="000D0F92"/>
    <w:rsid w:val="000E6E40"/>
    <w:rsid w:val="000F62F5"/>
    <w:rsid w:val="0010352C"/>
    <w:rsid w:val="001108DB"/>
    <w:rsid w:val="00124AA2"/>
    <w:rsid w:val="00126952"/>
    <w:rsid w:val="00131D87"/>
    <w:rsid w:val="00133F00"/>
    <w:rsid w:val="00137BEB"/>
    <w:rsid w:val="001433C1"/>
    <w:rsid w:val="00155B2F"/>
    <w:rsid w:val="001628AC"/>
    <w:rsid w:val="001632D2"/>
    <w:rsid w:val="00166B4F"/>
    <w:rsid w:val="00180863"/>
    <w:rsid w:val="00196F66"/>
    <w:rsid w:val="001A0FF7"/>
    <w:rsid w:val="001A7925"/>
    <w:rsid w:val="001C3D48"/>
    <w:rsid w:val="001E4A4F"/>
    <w:rsid w:val="001F2ADF"/>
    <w:rsid w:val="001F4BD4"/>
    <w:rsid w:val="00200CA6"/>
    <w:rsid w:val="002026E5"/>
    <w:rsid w:val="002056B1"/>
    <w:rsid w:val="00230A8B"/>
    <w:rsid w:val="00232966"/>
    <w:rsid w:val="00233D5D"/>
    <w:rsid w:val="002354D4"/>
    <w:rsid w:val="002368BB"/>
    <w:rsid w:val="002408A4"/>
    <w:rsid w:val="002412D1"/>
    <w:rsid w:val="00242C59"/>
    <w:rsid w:val="00251487"/>
    <w:rsid w:val="002645C3"/>
    <w:rsid w:val="00266A6C"/>
    <w:rsid w:val="00273D6C"/>
    <w:rsid w:val="00290C3E"/>
    <w:rsid w:val="00291B95"/>
    <w:rsid w:val="0029581C"/>
    <w:rsid w:val="00295A05"/>
    <w:rsid w:val="002B41E4"/>
    <w:rsid w:val="002B56A9"/>
    <w:rsid w:val="002C107B"/>
    <w:rsid w:val="002C3E75"/>
    <w:rsid w:val="00307422"/>
    <w:rsid w:val="00307B90"/>
    <w:rsid w:val="00317B7A"/>
    <w:rsid w:val="0032291D"/>
    <w:rsid w:val="0032476C"/>
    <w:rsid w:val="0033302B"/>
    <w:rsid w:val="00334B47"/>
    <w:rsid w:val="0034614F"/>
    <w:rsid w:val="00347103"/>
    <w:rsid w:val="003570E3"/>
    <w:rsid w:val="003734E6"/>
    <w:rsid w:val="00374522"/>
    <w:rsid w:val="00386BC1"/>
    <w:rsid w:val="003871D9"/>
    <w:rsid w:val="00393BFA"/>
    <w:rsid w:val="003967CF"/>
    <w:rsid w:val="003A4352"/>
    <w:rsid w:val="003B2D4F"/>
    <w:rsid w:val="003B7533"/>
    <w:rsid w:val="003C0134"/>
    <w:rsid w:val="003C0920"/>
    <w:rsid w:val="003D2A87"/>
    <w:rsid w:val="003D3FEB"/>
    <w:rsid w:val="003E5F5A"/>
    <w:rsid w:val="003E6C52"/>
    <w:rsid w:val="003F1A3C"/>
    <w:rsid w:val="003F23C7"/>
    <w:rsid w:val="00403210"/>
    <w:rsid w:val="004074E5"/>
    <w:rsid w:val="00411CBD"/>
    <w:rsid w:val="00431C39"/>
    <w:rsid w:val="004476AA"/>
    <w:rsid w:val="00451554"/>
    <w:rsid w:val="004543EB"/>
    <w:rsid w:val="00461D88"/>
    <w:rsid w:val="00470DA0"/>
    <w:rsid w:val="00472AED"/>
    <w:rsid w:val="00473B27"/>
    <w:rsid w:val="00477491"/>
    <w:rsid w:val="00480270"/>
    <w:rsid w:val="00483CC2"/>
    <w:rsid w:val="00483ED2"/>
    <w:rsid w:val="00483F27"/>
    <w:rsid w:val="004849D7"/>
    <w:rsid w:val="00492B92"/>
    <w:rsid w:val="004A333F"/>
    <w:rsid w:val="004C34EA"/>
    <w:rsid w:val="004C4D19"/>
    <w:rsid w:val="004C515A"/>
    <w:rsid w:val="004C6530"/>
    <w:rsid w:val="004D20D4"/>
    <w:rsid w:val="004D411A"/>
    <w:rsid w:val="004E31BB"/>
    <w:rsid w:val="004F7FD7"/>
    <w:rsid w:val="00502DA9"/>
    <w:rsid w:val="00512A08"/>
    <w:rsid w:val="00523AE4"/>
    <w:rsid w:val="00533ED3"/>
    <w:rsid w:val="00540B1E"/>
    <w:rsid w:val="005412D1"/>
    <w:rsid w:val="0054562C"/>
    <w:rsid w:val="00562F94"/>
    <w:rsid w:val="005663CD"/>
    <w:rsid w:val="00567402"/>
    <w:rsid w:val="005707B3"/>
    <w:rsid w:val="00572B2C"/>
    <w:rsid w:val="00574412"/>
    <w:rsid w:val="005754BC"/>
    <w:rsid w:val="00580F3E"/>
    <w:rsid w:val="00582AB1"/>
    <w:rsid w:val="005878D1"/>
    <w:rsid w:val="005A2206"/>
    <w:rsid w:val="005A6D76"/>
    <w:rsid w:val="005B0E9F"/>
    <w:rsid w:val="005B3785"/>
    <w:rsid w:val="005B41B6"/>
    <w:rsid w:val="005B6D60"/>
    <w:rsid w:val="005C0032"/>
    <w:rsid w:val="005C17E4"/>
    <w:rsid w:val="005C7792"/>
    <w:rsid w:val="005D0310"/>
    <w:rsid w:val="005D1388"/>
    <w:rsid w:val="005D1515"/>
    <w:rsid w:val="005D66BF"/>
    <w:rsid w:val="005D66F5"/>
    <w:rsid w:val="005E4A5B"/>
    <w:rsid w:val="005E6164"/>
    <w:rsid w:val="005E692F"/>
    <w:rsid w:val="005F02B0"/>
    <w:rsid w:val="006057C2"/>
    <w:rsid w:val="00617025"/>
    <w:rsid w:val="00617D58"/>
    <w:rsid w:val="006263E3"/>
    <w:rsid w:val="00630AB7"/>
    <w:rsid w:val="00632773"/>
    <w:rsid w:val="0063784F"/>
    <w:rsid w:val="00644EFB"/>
    <w:rsid w:val="006540F6"/>
    <w:rsid w:val="0065489B"/>
    <w:rsid w:val="00660E16"/>
    <w:rsid w:val="0066656A"/>
    <w:rsid w:val="00667780"/>
    <w:rsid w:val="00673471"/>
    <w:rsid w:val="00675568"/>
    <w:rsid w:val="0068174F"/>
    <w:rsid w:val="00692EE1"/>
    <w:rsid w:val="006960EB"/>
    <w:rsid w:val="00696FA5"/>
    <w:rsid w:val="00697B9F"/>
    <w:rsid w:val="006A106A"/>
    <w:rsid w:val="006A1645"/>
    <w:rsid w:val="006A43CD"/>
    <w:rsid w:val="006A711B"/>
    <w:rsid w:val="006C66BD"/>
    <w:rsid w:val="006C7AD2"/>
    <w:rsid w:val="006C7CFA"/>
    <w:rsid w:val="006D0104"/>
    <w:rsid w:val="006D1A7D"/>
    <w:rsid w:val="006D227F"/>
    <w:rsid w:val="006D57D8"/>
    <w:rsid w:val="006E1D98"/>
    <w:rsid w:val="006E3A9A"/>
    <w:rsid w:val="006E7B6E"/>
    <w:rsid w:val="006E7D26"/>
    <w:rsid w:val="006F49FD"/>
    <w:rsid w:val="006F5374"/>
    <w:rsid w:val="0070103B"/>
    <w:rsid w:val="007026B0"/>
    <w:rsid w:val="00707A80"/>
    <w:rsid w:val="007445CA"/>
    <w:rsid w:val="0074596F"/>
    <w:rsid w:val="00751895"/>
    <w:rsid w:val="007530B1"/>
    <w:rsid w:val="007538CC"/>
    <w:rsid w:val="007634BE"/>
    <w:rsid w:val="007662F5"/>
    <w:rsid w:val="00770632"/>
    <w:rsid w:val="0077376D"/>
    <w:rsid w:val="007806D2"/>
    <w:rsid w:val="00783EA9"/>
    <w:rsid w:val="00793553"/>
    <w:rsid w:val="00795525"/>
    <w:rsid w:val="00795C1C"/>
    <w:rsid w:val="007A0D19"/>
    <w:rsid w:val="007A2606"/>
    <w:rsid w:val="007A2B6A"/>
    <w:rsid w:val="007A4D92"/>
    <w:rsid w:val="007B5D76"/>
    <w:rsid w:val="007C58D7"/>
    <w:rsid w:val="007D0900"/>
    <w:rsid w:val="007D541B"/>
    <w:rsid w:val="007D65BC"/>
    <w:rsid w:val="007E2248"/>
    <w:rsid w:val="007E63D5"/>
    <w:rsid w:val="00802055"/>
    <w:rsid w:val="00813B82"/>
    <w:rsid w:val="008147D6"/>
    <w:rsid w:val="008221FC"/>
    <w:rsid w:val="008268DD"/>
    <w:rsid w:val="00833629"/>
    <w:rsid w:val="00853644"/>
    <w:rsid w:val="0087147C"/>
    <w:rsid w:val="00882516"/>
    <w:rsid w:val="008A1D0F"/>
    <w:rsid w:val="008A3D6B"/>
    <w:rsid w:val="008B5147"/>
    <w:rsid w:val="008B5601"/>
    <w:rsid w:val="008C1D3D"/>
    <w:rsid w:val="008C3A91"/>
    <w:rsid w:val="008C50BF"/>
    <w:rsid w:val="008C6538"/>
    <w:rsid w:val="008D45E2"/>
    <w:rsid w:val="008D4834"/>
    <w:rsid w:val="008E6397"/>
    <w:rsid w:val="008F01DF"/>
    <w:rsid w:val="008F1DC6"/>
    <w:rsid w:val="009026F9"/>
    <w:rsid w:val="00916077"/>
    <w:rsid w:val="00916456"/>
    <w:rsid w:val="00917914"/>
    <w:rsid w:val="00920C32"/>
    <w:rsid w:val="00921125"/>
    <w:rsid w:val="00927783"/>
    <w:rsid w:val="009439E9"/>
    <w:rsid w:val="00954434"/>
    <w:rsid w:val="00970C64"/>
    <w:rsid w:val="0097653D"/>
    <w:rsid w:val="00986320"/>
    <w:rsid w:val="00997DBF"/>
    <w:rsid w:val="009A02C2"/>
    <w:rsid w:val="009C0F84"/>
    <w:rsid w:val="009D3B66"/>
    <w:rsid w:val="009F6990"/>
    <w:rsid w:val="00A00C3C"/>
    <w:rsid w:val="00A02545"/>
    <w:rsid w:val="00A03885"/>
    <w:rsid w:val="00A1352D"/>
    <w:rsid w:val="00A17896"/>
    <w:rsid w:val="00A21C95"/>
    <w:rsid w:val="00A23D69"/>
    <w:rsid w:val="00A34B09"/>
    <w:rsid w:val="00A41B68"/>
    <w:rsid w:val="00A43023"/>
    <w:rsid w:val="00A437A0"/>
    <w:rsid w:val="00A46791"/>
    <w:rsid w:val="00A51ACF"/>
    <w:rsid w:val="00A51DC2"/>
    <w:rsid w:val="00A72828"/>
    <w:rsid w:val="00A732C6"/>
    <w:rsid w:val="00A747AC"/>
    <w:rsid w:val="00A81753"/>
    <w:rsid w:val="00A82D86"/>
    <w:rsid w:val="00A9396F"/>
    <w:rsid w:val="00A95439"/>
    <w:rsid w:val="00AA0227"/>
    <w:rsid w:val="00AA44ED"/>
    <w:rsid w:val="00AB6C2C"/>
    <w:rsid w:val="00AD0162"/>
    <w:rsid w:val="00AF0D84"/>
    <w:rsid w:val="00B10147"/>
    <w:rsid w:val="00B15A70"/>
    <w:rsid w:val="00B2486D"/>
    <w:rsid w:val="00B263B8"/>
    <w:rsid w:val="00B27EA2"/>
    <w:rsid w:val="00B351EC"/>
    <w:rsid w:val="00B35D4B"/>
    <w:rsid w:val="00B4018E"/>
    <w:rsid w:val="00B47C25"/>
    <w:rsid w:val="00B51410"/>
    <w:rsid w:val="00B52CCC"/>
    <w:rsid w:val="00B64573"/>
    <w:rsid w:val="00B64FC6"/>
    <w:rsid w:val="00B66B61"/>
    <w:rsid w:val="00B76FBD"/>
    <w:rsid w:val="00B82487"/>
    <w:rsid w:val="00B85AFA"/>
    <w:rsid w:val="00B948CC"/>
    <w:rsid w:val="00BC1E8F"/>
    <w:rsid w:val="00BC3C61"/>
    <w:rsid w:val="00BC4E83"/>
    <w:rsid w:val="00BD5373"/>
    <w:rsid w:val="00BD6617"/>
    <w:rsid w:val="00BD72D1"/>
    <w:rsid w:val="00BE1808"/>
    <w:rsid w:val="00BE227B"/>
    <w:rsid w:val="00BE5A34"/>
    <w:rsid w:val="00BE5AB0"/>
    <w:rsid w:val="00BF4B40"/>
    <w:rsid w:val="00C01F58"/>
    <w:rsid w:val="00C076F3"/>
    <w:rsid w:val="00C11917"/>
    <w:rsid w:val="00C17709"/>
    <w:rsid w:val="00C411A0"/>
    <w:rsid w:val="00C6502C"/>
    <w:rsid w:val="00C8049A"/>
    <w:rsid w:val="00C841F5"/>
    <w:rsid w:val="00C862CA"/>
    <w:rsid w:val="00C87A2C"/>
    <w:rsid w:val="00C937E5"/>
    <w:rsid w:val="00CA1974"/>
    <w:rsid w:val="00CA38DD"/>
    <w:rsid w:val="00CB2D28"/>
    <w:rsid w:val="00CC3948"/>
    <w:rsid w:val="00CC3BD4"/>
    <w:rsid w:val="00CC3D1C"/>
    <w:rsid w:val="00CC3F07"/>
    <w:rsid w:val="00CD64D9"/>
    <w:rsid w:val="00CF6AF7"/>
    <w:rsid w:val="00D05072"/>
    <w:rsid w:val="00D265D0"/>
    <w:rsid w:val="00D27773"/>
    <w:rsid w:val="00D32052"/>
    <w:rsid w:val="00D34F77"/>
    <w:rsid w:val="00D602D0"/>
    <w:rsid w:val="00D62791"/>
    <w:rsid w:val="00D706D2"/>
    <w:rsid w:val="00D71F5A"/>
    <w:rsid w:val="00D71F7B"/>
    <w:rsid w:val="00D7370D"/>
    <w:rsid w:val="00D80D30"/>
    <w:rsid w:val="00D857B2"/>
    <w:rsid w:val="00D8597A"/>
    <w:rsid w:val="00D906F3"/>
    <w:rsid w:val="00D969C6"/>
    <w:rsid w:val="00DA1306"/>
    <w:rsid w:val="00DC212D"/>
    <w:rsid w:val="00DC2FB4"/>
    <w:rsid w:val="00DC4487"/>
    <w:rsid w:val="00DD38F1"/>
    <w:rsid w:val="00DD3DDD"/>
    <w:rsid w:val="00DD51B3"/>
    <w:rsid w:val="00DD5F38"/>
    <w:rsid w:val="00DE11D5"/>
    <w:rsid w:val="00DE6861"/>
    <w:rsid w:val="00DE770C"/>
    <w:rsid w:val="00DF1332"/>
    <w:rsid w:val="00DF3980"/>
    <w:rsid w:val="00DF63F7"/>
    <w:rsid w:val="00DF7EA8"/>
    <w:rsid w:val="00E038FC"/>
    <w:rsid w:val="00E05E27"/>
    <w:rsid w:val="00E1144A"/>
    <w:rsid w:val="00E1511A"/>
    <w:rsid w:val="00E21050"/>
    <w:rsid w:val="00E22B9D"/>
    <w:rsid w:val="00E230C9"/>
    <w:rsid w:val="00E239AE"/>
    <w:rsid w:val="00E24C62"/>
    <w:rsid w:val="00E430E8"/>
    <w:rsid w:val="00E45D28"/>
    <w:rsid w:val="00E46065"/>
    <w:rsid w:val="00E54C91"/>
    <w:rsid w:val="00E81210"/>
    <w:rsid w:val="00E90153"/>
    <w:rsid w:val="00EB5430"/>
    <w:rsid w:val="00EC6C34"/>
    <w:rsid w:val="00F02653"/>
    <w:rsid w:val="00F0584F"/>
    <w:rsid w:val="00F065CC"/>
    <w:rsid w:val="00F31817"/>
    <w:rsid w:val="00F3429D"/>
    <w:rsid w:val="00F34407"/>
    <w:rsid w:val="00F420AC"/>
    <w:rsid w:val="00F43665"/>
    <w:rsid w:val="00F47CDA"/>
    <w:rsid w:val="00F524DB"/>
    <w:rsid w:val="00F66AC9"/>
    <w:rsid w:val="00F66ADD"/>
    <w:rsid w:val="00F67233"/>
    <w:rsid w:val="00F710DD"/>
    <w:rsid w:val="00F75C8F"/>
    <w:rsid w:val="00F776D8"/>
    <w:rsid w:val="00F77A8E"/>
    <w:rsid w:val="00F80919"/>
    <w:rsid w:val="00F82448"/>
    <w:rsid w:val="00F85D36"/>
    <w:rsid w:val="00F87F1E"/>
    <w:rsid w:val="00F9431C"/>
    <w:rsid w:val="00FA5AD6"/>
    <w:rsid w:val="00FB4934"/>
    <w:rsid w:val="00FD0BA6"/>
    <w:rsid w:val="00FE4065"/>
    <w:rsid w:val="0A078EA4"/>
    <w:rsid w:val="0C9821D3"/>
    <w:rsid w:val="0DF47F7C"/>
    <w:rsid w:val="127C58C5"/>
    <w:rsid w:val="13746302"/>
    <w:rsid w:val="140E7679"/>
    <w:rsid w:val="2044473C"/>
    <w:rsid w:val="2464AD5B"/>
    <w:rsid w:val="2605369C"/>
    <w:rsid w:val="284DA547"/>
    <w:rsid w:val="28E391B8"/>
    <w:rsid w:val="31636B58"/>
    <w:rsid w:val="32689219"/>
    <w:rsid w:val="381407A5"/>
    <w:rsid w:val="3CAD2DF8"/>
    <w:rsid w:val="43DF6951"/>
    <w:rsid w:val="440757B4"/>
    <w:rsid w:val="44899022"/>
    <w:rsid w:val="453E78AA"/>
    <w:rsid w:val="4658E2F4"/>
    <w:rsid w:val="4A7DA4F9"/>
    <w:rsid w:val="4A9E63E9"/>
    <w:rsid w:val="4C816F25"/>
    <w:rsid w:val="4D7922F6"/>
    <w:rsid w:val="500D6E59"/>
    <w:rsid w:val="55E61859"/>
    <w:rsid w:val="58C64184"/>
    <w:rsid w:val="5BDD3D13"/>
    <w:rsid w:val="60A5008D"/>
    <w:rsid w:val="60A9CD2C"/>
    <w:rsid w:val="6503C849"/>
    <w:rsid w:val="65D4A56B"/>
    <w:rsid w:val="69E6EEB3"/>
    <w:rsid w:val="72316E85"/>
    <w:rsid w:val="7254FD20"/>
    <w:rsid w:val="756AF212"/>
    <w:rsid w:val="76FC3869"/>
    <w:rsid w:val="7979D23E"/>
    <w:rsid w:val="7B11732A"/>
    <w:rsid w:val="7D6FC6D5"/>
    <w:rsid w:val="7EF1F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6DBB"/>
  <w15:docId w15:val="{7C4D9EF2-0A9F-4554-A289-4C621703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E1"/>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semiHidden/>
    <w:rsid w:val="0061682B"/>
  </w:style>
  <w:style w:type="character" w:customStyle="1" w:styleId="En-tteCar">
    <w:name w:val="En-tête Car"/>
    <w:basedOn w:val="Policepardfaut"/>
    <w:link w:val="En-tte"/>
    <w:uiPriority w:val="99"/>
    <w:semiHidden/>
    <w:rsid w:val="00FB5D34"/>
    <w:rPr>
      <w:sz w:val="20"/>
    </w:rPr>
  </w:style>
  <w:style w:type="paragraph" w:styleId="Pieddepage">
    <w:name w:val="footer"/>
    <w:basedOn w:val="Normal"/>
    <w:link w:val="PieddepageCar"/>
    <w:uiPriority w:val="99"/>
    <w:semiHidden/>
    <w:rsid w:val="00C85919"/>
    <w:rPr>
      <w:color w:val="F01E1E" w:themeColor="text2"/>
    </w:rPr>
  </w:style>
  <w:style w:type="character" w:customStyle="1" w:styleId="PieddepageCar">
    <w:name w:val="Pied de page Car"/>
    <w:basedOn w:val="Policepardfaut"/>
    <w:link w:val="Pieddepage"/>
    <w:uiPriority w:val="99"/>
    <w:semiHidden/>
    <w:rsid w:val="00C85919"/>
    <w:rPr>
      <w:color w:val="F01E1E" w:themeColor="text2"/>
      <w:sz w:val="20"/>
    </w:rPr>
  </w:style>
  <w:style w:type="character" w:styleId="Numrodepage">
    <w:name w:val="page number"/>
    <w:basedOn w:val="Policepardfaut"/>
    <w:uiPriority w:val="99"/>
    <w:semiHidden/>
    <w:rsid w:val="00F1782C"/>
    <w:rPr>
      <w:color w:val="F01E1E" w:themeColor="text2"/>
    </w:rPr>
  </w:style>
  <w:style w:type="paragraph" w:customStyle="1" w:styleId="CdDTitre">
    <w:name w:val="CdD_Titre"/>
    <w:basedOn w:val="Normal"/>
    <w:next w:val="Normal"/>
    <w:uiPriority w:val="1"/>
    <w:qFormat/>
    <w:rsid w:val="00EF2278"/>
    <w:pPr>
      <w:keepNext/>
      <w:spacing w:after="360" w:line="340" w:lineRule="exact"/>
      <w:outlineLvl w:val="0"/>
    </w:pPr>
    <w:rPr>
      <w:b/>
      <w:sz w:val="28"/>
      <w:szCs w:val="28"/>
    </w:rPr>
  </w:style>
  <w:style w:type="character" w:styleId="Lienhypertexte">
    <w:name w:val="Hyperlink"/>
    <w:basedOn w:val="Policepardfaut"/>
    <w:uiPriority w:val="99"/>
    <w:semiHidden/>
    <w:rsid w:val="00651E4B"/>
    <w:rPr>
      <w:color w:val="F01E1E" w:themeColor="hyperlink"/>
      <w:u w:val="none"/>
    </w:rPr>
  </w:style>
  <w:style w:type="paragraph" w:customStyle="1" w:styleId="CdDFilet">
    <w:name w:val="CdD_Filet"/>
    <w:basedOn w:val="Normal"/>
    <w:next w:val="Normal"/>
    <w:uiPriority w:val="7"/>
    <w:qFormat/>
    <w:rsid w:val="00C85919"/>
    <w:pPr>
      <w:pBdr>
        <w:bottom w:val="single" w:sz="8" w:space="1" w:color="D9D9D9" w:themeColor="background1" w:themeShade="D9"/>
      </w:pBdr>
      <w:spacing w:before="60" w:after="360"/>
    </w:pPr>
  </w:style>
  <w:style w:type="paragraph" w:customStyle="1" w:styleId="CdDpropos">
    <w:name w:val="CdD_À propos"/>
    <w:basedOn w:val="Normal"/>
    <w:next w:val="CdDproposTexte"/>
    <w:uiPriority w:val="4"/>
    <w:qFormat/>
    <w:rsid w:val="00357794"/>
    <w:pPr>
      <w:keepNext/>
    </w:pPr>
    <w:rPr>
      <w:b/>
      <w:color w:val="F01E1E" w:themeColor="text2"/>
      <w:sz w:val="18"/>
      <w:szCs w:val="18"/>
    </w:rPr>
  </w:style>
  <w:style w:type="paragraph" w:customStyle="1" w:styleId="CdDproposTexte">
    <w:name w:val="CdD_À propos Texte"/>
    <w:basedOn w:val="Normal"/>
    <w:uiPriority w:val="5"/>
    <w:qFormat/>
    <w:rsid w:val="00FB5D34"/>
    <w:rPr>
      <w:sz w:val="18"/>
      <w:szCs w:val="18"/>
    </w:rPr>
  </w:style>
  <w:style w:type="paragraph" w:customStyle="1" w:styleId="CdDChap">
    <w:name w:val="CdD_Chapô"/>
    <w:basedOn w:val="Normal"/>
    <w:uiPriority w:val="2"/>
    <w:qFormat/>
    <w:rsid w:val="00C85919"/>
    <w:rPr>
      <w:b/>
    </w:rPr>
  </w:style>
  <w:style w:type="table" w:styleId="Grilledutableau">
    <w:name w:val="Table Grid"/>
    <w:basedOn w:val="TableauNormal"/>
    <w:uiPriority w:val="39"/>
    <w:rsid w:val="0030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DTitredudocument">
    <w:name w:val="CdD_Titre du document"/>
    <w:basedOn w:val="Normal"/>
    <w:qFormat/>
    <w:rsid w:val="002D149A"/>
    <w:pPr>
      <w:spacing w:line="240" w:lineRule="auto"/>
      <w:ind w:left="680"/>
    </w:pPr>
    <w:rPr>
      <w:b/>
      <w:color w:val="FFFFFF" w:themeColor="background1"/>
      <w:sz w:val="36"/>
      <w:szCs w:val="36"/>
    </w:rPr>
  </w:style>
  <w:style w:type="paragraph" w:customStyle="1" w:styleId="CdDContactpresse">
    <w:name w:val="CdD_Contact presse"/>
    <w:basedOn w:val="Normal"/>
    <w:uiPriority w:val="6"/>
    <w:qFormat/>
    <w:rsid w:val="00764764"/>
    <w:pPr>
      <w:keepNext/>
    </w:pPr>
    <w:rPr>
      <w:b/>
      <w:color w:val="F01E1E" w:themeColor="text2"/>
    </w:rPr>
  </w:style>
  <w:style w:type="paragraph" w:styleId="Textedebulles">
    <w:name w:val="Balloon Text"/>
    <w:basedOn w:val="Normal"/>
    <w:link w:val="TextedebullesCar"/>
    <w:uiPriority w:val="99"/>
    <w:semiHidden/>
    <w:rsid w:val="0053223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230"/>
    <w:rPr>
      <w:rFonts w:ascii="Segoe UI" w:hAnsi="Segoe UI" w:cs="Segoe UI"/>
      <w:sz w:val="18"/>
      <w:szCs w:val="18"/>
    </w:rPr>
  </w:style>
  <w:style w:type="character" w:styleId="lev">
    <w:name w:val="Strong"/>
    <w:uiPriority w:val="22"/>
    <w:qFormat/>
    <w:rsid w:val="00F05218"/>
    <w:rPr>
      <w:b/>
      <w:bCs/>
    </w:rPr>
  </w:style>
  <w:style w:type="character" w:customStyle="1" w:styleId="Mentionnonrsolue1">
    <w:name w:val="Mention non résolue1"/>
    <w:basedOn w:val="Policepardfaut"/>
    <w:uiPriority w:val="99"/>
    <w:semiHidden/>
    <w:unhideWhenUsed/>
    <w:rsid w:val="00CD2F5A"/>
    <w:rPr>
      <w:color w:val="605E5C"/>
      <w:shd w:val="clear" w:color="auto" w:fill="E1DFDD"/>
    </w:rPr>
  </w:style>
  <w:style w:type="paragraph" w:styleId="Paragraphedeliste">
    <w:name w:val="List Paragraph"/>
    <w:basedOn w:val="Normal"/>
    <w:uiPriority w:val="34"/>
    <w:qFormat/>
    <w:rsid w:val="00386DD6"/>
    <w:pPr>
      <w:ind w:left="720"/>
      <w:contextualSpacing/>
    </w:pPr>
  </w:style>
  <w:style w:type="character" w:styleId="Marquedecommentaire">
    <w:name w:val="annotation reference"/>
    <w:basedOn w:val="Policepardfaut"/>
    <w:uiPriority w:val="99"/>
    <w:semiHidden/>
    <w:unhideWhenUsed/>
    <w:rsid w:val="00077F51"/>
    <w:rPr>
      <w:sz w:val="16"/>
      <w:szCs w:val="16"/>
    </w:rPr>
  </w:style>
  <w:style w:type="paragraph" w:styleId="Commentaire">
    <w:name w:val="annotation text"/>
    <w:basedOn w:val="Normal"/>
    <w:link w:val="CommentaireCar"/>
    <w:uiPriority w:val="99"/>
    <w:unhideWhenUsed/>
    <w:rsid w:val="00077F51"/>
    <w:pPr>
      <w:spacing w:line="240" w:lineRule="auto"/>
    </w:pPr>
  </w:style>
  <w:style w:type="character" w:customStyle="1" w:styleId="CommentaireCar">
    <w:name w:val="Commentaire Car"/>
    <w:basedOn w:val="Policepardfaut"/>
    <w:link w:val="Commentaire"/>
    <w:uiPriority w:val="99"/>
    <w:rsid w:val="00077F51"/>
    <w:rPr>
      <w:sz w:val="20"/>
      <w:szCs w:val="20"/>
    </w:rPr>
  </w:style>
  <w:style w:type="paragraph" w:styleId="Objetducommentaire">
    <w:name w:val="annotation subject"/>
    <w:basedOn w:val="Commentaire"/>
    <w:next w:val="Commentaire"/>
    <w:link w:val="ObjetducommentaireCar"/>
    <w:uiPriority w:val="99"/>
    <w:semiHidden/>
    <w:unhideWhenUsed/>
    <w:rsid w:val="00077F51"/>
    <w:rPr>
      <w:b/>
      <w:bCs/>
    </w:rPr>
  </w:style>
  <w:style w:type="character" w:customStyle="1" w:styleId="ObjetducommentaireCar">
    <w:name w:val="Objet du commentaire Car"/>
    <w:basedOn w:val="CommentaireCar"/>
    <w:link w:val="Objetducommentaire"/>
    <w:uiPriority w:val="99"/>
    <w:semiHidden/>
    <w:rsid w:val="00077F51"/>
    <w:rPr>
      <w:b/>
      <w:bCs/>
      <w:sz w:val="20"/>
      <w:szCs w:val="20"/>
    </w:rPr>
  </w:style>
  <w:style w:type="paragraph" w:styleId="Corpsdetexte">
    <w:name w:val="Body Text"/>
    <w:basedOn w:val="Normal"/>
    <w:link w:val="CorpsdetexteCar"/>
    <w:uiPriority w:val="99"/>
    <w:semiHidden/>
    <w:unhideWhenUsed/>
    <w:rsid w:val="00001F1C"/>
    <w:pPr>
      <w:spacing w:before="100" w:beforeAutospacing="1" w:after="100" w:afterAutospacing="1" w:line="240" w:lineRule="auto"/>
    </w:pPr>
    <w:rPr>
      <w:rFonts w:ascii="Calibri" w:hAnsi="Calibri" w:cs="Calibri"/>
      <w:sz w:val="22"/>
    </w:rPr>
  </w:style>
  <w:style w:type="character" w:customStyle="1" w:styleId="CorpsdetexteCar">
    <w:name w:val="Corps de texte Car"/>
    <w:basedOn w:val="Policepardfaut"/>
    <w:link w:val="Corpsdetexte"/>
    <w:uiPriority w:val="99"/>
    <w:semiHidden/>
    <w:rsid w:val="00001F1C"/>
    <w:rPr>
      <w:rFonts w:ascii="Calibri" w:hAnsi="Calibri" w:cs="Calibri"/>
      <w:lang w:eastAsia="fr-FR"/>
    </w:rPr>
  </w:style>
  <w:style w:type="character" w:styleId="Mentionnonrsolue">
    <w:name w:val="Unresolved Mention"/>
    <w:basedOn w:val="Policepardfaut"/>
    <w:uiPriority w:val="99"/>
    <w:semiHidden/>
    <w:unhideWhenUsed/>
    <w:rsid w:val="00E52F54"/>
    <w:rPr>
      <w:color w:val="605E5C"/>
      <w:shd w:val="clear" w:color="auto" w:fill="E1DFDD"/>
    </w:rPr>
  </w:style>
  <w:style w:type="paragraph" w:styleId="Corpsdetexte2">
    <w:name w:val="Body Text 2"/>
    <w:basedOn w:val="Normal"/>
    <w:link w:val="Corpsdetexte2Car"/>
    <w:uiPriority w:val="99"/>
    <w:semiHidden/>
    <w:unhideWhenUsed/>
    <w:rsid w:val="007A6755"/>
    <w:pPr>
      <w:spacing w:after="120" w:line="480" w:lineRule="auto"/>
    </w:pPr>
  </w:style>
  <w:style w:type="character" w:customStyle="1" w:styleId="Corpsdetexte2Car">
    <w:name w:val="Corps de texte 2 Car"/>
    <w:basedOn w:val="Policepardfaut"/>
    <w:link w:val="Corpsdetexte2"/>
    <w:uiPriority w:val="99"/>
    <w:semiHidden/>
    <w:rsid w:val="007A6755"/>
    <w:rPr>
      <w:sz w:val="20"/>
    </w:rPr>
  </w:style>
  <w:style w:type="paragraph" w:styleId="Notedefin">
    <w:name w:val="endnote text"/>
    <w:basedOn w:val="Normal"/>
    <w:link w:val="NotedefinCar"/>
    <w:uiPriority w:val="99"/>
    <w:semiHidden/>
    <w:unhideWhenUsed/>
    <w:rsid w:val="00086108"/>
    <w:pPr>
      <w:spacing w:line="240" w:lineRule="auto"/>
    </w:pPr>
    <w:rPr>
      <w:rFonts w:eastAsiaTheme="minorEastAsia"/>
      <w:lang w:val="en-GB" w:eastAsia="ja-JP"/>
    </w:rPr>
  </w:style>
  <w:style w:type="character" w:customStyle="1" w:styleId="NotedefinCar">
    <w:name w:val="Note de fin Car"/>
    <w:basedOn w:val="Policepardfaut"/>
    <w:link w:val="Notedefin"/>
    <w:uiPriority w:val="99"/>
    <w:semiHidden/>
    <w:rsid w:val="00086108"/>
    <w:rPr>
      <w:rFonts w:eastAsiaTheme="minorEastAsia"/>
      <w:sz w:val="20"/>
      <w:szCs w:val="20"/>
      <w:lang w:val="en-GB" w:eastAsia="ja-JP"/>
    </w:rPr>
  </w:style>
  <w:style w:type="character" w:styleId="Appeldenotedefin">
    <w:name w:val="endnote reference"/>
    <w:basedOn w:val="Policepardfaut"/>
    <w:uiPriority w:val="99"/>
    <w:semiHidden/>
    <w:unhideWhenUsed/>
    <w:rsid w:val="00086108"/>
    <w:rPr>
      <w:vertAlign w:val="superscript"/>
    </w:rPr>
  </w:style>
  <w:style w:type="paragraph" w:customStyle="1" w:styleId="Corps">
    <w:name w:val="Corps"/>
    <w:basedOn w:val="Normal"/>
    <w:uiPriority w:val="99"/>
    <w:rsid w:val="007A2473"/>
    <w:pPr>
      <w:spacing w:after="160"/>
    </w:pPr>
    <w:rPr>
      <w:rFonts w:ascii="Calibri" w:hAnsi="Calibri" w:cs="Times New Roman"/>
      <w:color w:val="000000"/>
      <w:sz w:val="22"/>
    </w:rPr>
  </w:style>
  <w:style w:type="paragraph" w:styleId="Notedebasdepage">
    <w:name w:val="footnote text"/>
    <w:basedOn w:val="Normal"/>
    <w:link w:val="NotedebasdepageCar"/>
    <w:uiPriority w:val="99"/>
    <w:semiHidden/>
    <w:unhideWhenUsed/>
    <w:rsid w:val="00DF4793"/>
    <w:pPr>
      <w:spacing w:line="240" w:lineRule="auto"/>
    </w:pPr>
  </w:style>
  <w:style w:type="character" w:customStyle="1" w:styleId="NotedebasdepageCar">
    <w:name w:val="Note de bas de page Car"/>
    <w:basedOn w:val="Policepardfaut"/>
    <w:link w:val="Notedebasdepage"/>
    <w:uiPriority w:val="99"/>
    <w:semiHidden/>
    <w:rsid w:val="00DF4793"/>
    <w:rPr>
      <w:sz w:val="20"/>
      <w:szCs w:val="20"/>
    </w:rPr>
  </w:style>
  <w:style w:type="character" w:styleId="Appelnotedebasdep">
    <w:name w:val="footnote reference"/>
    <w:basedOn w:val="Policepardfaut"/>
    <w:uiPriority w:val="99"/>
    <w:semiHidden/>
    <w:unhideWhenUsed/>
    <w:rsid w:val="00DF4793"/>
    <w:rPr>
      <w:vertAlign w:val="superscript"/>
    </w:rPr>
  </w:style>
  <w:style w:type="paragraph" w:styleId="Retraitcorpsdetexte">
    <w:name w:val="Body Text Indent"/>
    <w:basedOn w:val="Normal"/>
    <w:link w:val="RetraitcorpsdetexteCar"/>
    <w:uiPriority w:val="99"/>
    <w:semiHidden/>
    <w:unhideWhenUsed/>
    <w:rsid w:val="00D51596"/>
    <w:pPr>
      <w:spacing w:after="120"/>
      <w:ind w:left="283"/>
    </w:pPr>
  </w:style>
  <w:style w:type="character" w:customStyle="1" w:styleId="RetraitcorpsdetexteCar">
    <w:name w:val="Retrait corps de texte Car"/>
    <w:basedOn w:val="Policepardfaut"/>
    <w:link w:val="Retraitcorpsdetexte"/>
    <w:uiPriority w:val="99"/>
    <w:semiHidden/>
    <w:rsid w:val="00D51596"/>
    <w:rPr>
      <w:sz w:val="20"/>
    </w:rPr>
  </w:style>
  <w:style w:type="paragraph" w:customStyle="1" w:styleId="Textecontacts">
    <w:name w:val="Texte contacts"/>
    <w:basedOn w:val="Normal"/>
    <w:uiPriority w:val="99"/>
    <w:rsid w:val="00221BAE"/>
    <w:pPr>
      <w:framePr w:w="10206" w:h="1673" w:wrap="notBeside" w:vAnchor="page" w:hAnchor="page" w:x="852" w:y="14318"/>
      <w:spacing w:line="130" w:lineRule="exact"/>
      <w:ind w:left="142" w:right="142"/>
    </w:pPr>
    <w:rPr>
      <w:rFonts w:ascii="Calibri" w:hAnsi="Calibri" w:cs="Calibri"/>
      <w:color w:val="FFFFFF"/>
      <w:sz w:val="10"/>
      <w:szCs w:val="10"/>
    </w:rPr>
  </w:style>
  <w:style w:type="character" w:customStyle="1" w:styleId="Aucun">
    <w:name w:val="Aucun"/>
    <w:basedOn w:val="Policepardfaut"/>
    <w:rsid w:val="00221BAE"/>
  </w:style>
  <w:style w:type="paragraph" w:customStyle="1" w:styleId="Default">
    <w:name w:val="Default"/>
    <w:rsid w:val="00023A26"/>
    <w:pPr>
      <w:autoSpaceDE w:val="0"/>
      <w:autoSpaceDN w:val="0"/>
      <w:adjustRightInd w:val="0"/>
    </w:pPr>
    <w:rPr>
      <w:color w:val="000000"/>
      <w:sz w:val="24"/>
      <w:szCs w:val="24"/>
    </w:rPr>
  </w:style>
  <w:style w:type="paragraph" w:customStyle="1" w:styleId="xmsonormal">
    <w:name w:val="x_msonormal"/>
    <w:basedOn w:val="Normal"/>
    <w:rsid w:val="005E4F5F"/>
    <w:pPr>
      <w:spacing w:before="100" w:beforeAutospacing="1" w:after="100" w:afterAutospacing="1" w:line="240" w:lineRule="auto"/>
    </w:pPr>
    <w:rPr>
      <w:rFonts w:ascii="Calibri" w:hAnsi="Calibri" w:cs="Calibri"/>
      <w:sz w:val="22"/>
    </w:rPr>
  </w:style>
  <w:style w:type="paragraph" w:styleId="Rvision">
    <w:name w:val="Revision"/>
    <w:hidden/>
    <w:uiPriority w:val="99"/>
    <w:semiHidden/>
    <w:rsid w:val="002C2668"/>
  </w:style>
  <w:style w:type="paragraph" w:customStyle="1" w:styleId="Pa1">
    <w:name w:val="Pa1"/>
    <w:basedOn w:val="Normal"/>
    <w:uiPriority w:val="99"/>
    <w:rsid w:val="00747CDE"/>
    <w:pPr>
      <w:autoSpaceDE w:val="0"/>
      <w:autoSpaceDN w:val="0"/>
      <w:spacing w:line="241" w:lineRule="atLeast"/>
    </w:pPr>
    <w:rPr>
      <w:rFonts w:ascii="SangBleu Kingdom Bold" w:hAnsi="SangBleu Kingdom Bold" w:cs="Calibri"/>
      <w:sz w:val="24"/>
      <w:szCs w:val="24"/>
    </w:rPr>
  </w:style>
  <w:style w:type="character" w:customStyle="1" w:styleId="A3">
    <w:name w:val="A3"/>
    <w:basedOn w:val="Policepardfaut"/>
    <w:uiPriority w:val="99"/>
    <w:rsid w:val="00747CDE"/>
    <w:rPr>
      <w:rFonts w:ascii="SangBleu Kingdom Bold" w:hAnsi="SangBleu Kingdom Bold" w:hint="default"/>
      <w:color w:val="243F8F"/>
    </w:rPr>
  </w:style>
  <w:style w:type="paragraph" w:customStyle="1" w:styleId="Titrepetit">
    <w:name w:val="Titre petit"/>
    <w:basedOn w:val="Normal"/>
    <w:rsid w:val="00412A4D"/>
    <w:pPr>
      <w:spacing w:line="204" w:lineRule="atLeast"/>
    </w:pPr>
    <w:rPr>
      <w:rFonts w:eastAsia="SimSun"/>
      <w:b/>
      <w:sz w:val="17"/>
    </w:rPr>
  </w:style>
  <w:style w:type="paragraph" w:customStyle="1" w:styleId="Titrecontacts">
    <w:name w:val="Titre contacts"/>
    <w:basedOn w:val="Textecontacts"/>
    <w:rsid w:val="00412A4D"/>
    <w:pPr>
      <w:framePr w:w="0" w:hRule="auto" w:wrap="around" w:x="1305" w:yAlign="bottom"/>
      <w:spacing w:line="264" w:lineRule="atLeast"/>
      <w:ind w:left="0" w:right="0"/>
    </w:pPr>
    <w:rPr>
      <w:rFonts w:asciiTheme="minorHAnsi" w:eastAsia="SimSun" w:hAnsiTheme="minorHAnsi" w:cstheme="minorBidi"/>
      <w:b/>
      <w:color w:val="auto"/>
      <w:sz w:val="22"/>
      <w:szCs w:val="22"/>
    </w:rPr>
  </w:style>
  <w:style w:type="paragraph" w:styleId="NormalWeb">
    <w:name w:val="Normal (Web)"/>
    <w:basedOn w:val="Normal"/>
    <w:uiPriority w:val="99"/>
    <w:unhideWhenUsed/>
    <w:rsid w:val="006D5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CB35B3"/>
    <w:rPr>
      <w:rFonts w:ascii="Segoe UI" w:hAnsi="Segoe UI" w:cs="Segoe UI" w:hint="default"/>
      <w:sz w:val="18"/>
      <w:szCs w:val="18"/>
      <w:shd w:val="clear" w:color="auto" w:fill="FFFFFF"/>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108" w:type="dxa"/>
        <w:bottom w:w="57" w:type="dxa"/>
        <w:right w:w="108" w:type="dxa"/>
      </w:tblCellMar>
    </w:tblPr>
  </w:style>
  <w:style w:type="character" w:styleId="Mention">
    <w:name w:val="Mention"/>
    <w:basedOn w:val="Policepardfaut"/>
    <w:uiPriority w:val="99"/>
    <w:unhideWhenUsed/>
    <w:rsid w:val="00166B4F"/>
    <w:rPr>
      <w:color w:val="2B579A"/>
      <w:shd w:val="clear" w:color="auto" w:fill="E1DFDD"/>
    </w:rPr>
  </w:style>
  <w:style w:type="paragraph" w:customStyle="1" w:styleId="CitationTextecourant">
    <w:name w:val="Citation Texte courant"/>
    <w:basedOn w:val="Normal"/>
    <w:rsid w:val="009A02C2"/>
    <w:pPr>
      <w:spacing w:line="280" w:lineRule="atLeast"/>
      <w:jc w:val="both"/>
    </w:pPr>
    <w:rPr>
      <w:rFonts w:ascii="Calibri" w:eastAsiaTheme="minorHAnsi" w:hAnsi="Calibri" w:cs="Calibri"/>
      <w:i/>
      <w:iCs/>
      <w:color w:val="4472C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835">
      <w:bodyDiv w:val="1"/>
      <w:marLeft w:val="0"/>
      <w:marRight w:val="0"/>
      <w:marTop w:val="0"/>
      <w:marBottom w:val="0"/>
      <w:divBdr>
        <w:top w:val="none" w:sz="0" w:space="0" w:color="auto"/>
        <w:left w:val="none" w:sz="0" w:space="0" w:color="auto"/>
        <w:bottom w:val="none" w:sz="0" w:space="0" w:color="auto"/>
        <w:right w:val="none" w:sz="0" w:space="0" w:color="auto"/>
      </w:divBdr>
    </w:div>
    <w:div w:id="104735119">
      <w:bodyDiv w:val="1"/>
      <w:marLeft w:val="0"/>
      <w:marRight w:val="0"/>
      <w:marTop w:val="0"/>
      <w:marBottom w:val="0"/>
      <w:divBdr>
        <w:top w:val="none" w:sz="0" w:space="0" w:color="auto"/>
        <w:left w:val="none" w:sz="0" w:space="0" w:color="auto"/>
        <w:bottom w:val="none" w:sz="0" w:space="0" w:color="auto"/>
        <w:right w:val="none" w:sz="0" w:space="0" w:color="auto"/>
      </w:divBdr>
    </w:div>
    <w:div w:id="138543949">
      <w:bodyDiv w:val="1"/>
      <w:marLeft w:val="0"/>
      <w:marRight w:val="0"/>
      <w:marTop w:val="0"/>
      <w:marBottom w:val="0"/>
      <w:divBdr>
        <w:top w:val="none" w:sz="0" w:space="0" w:color="auto"/>
        <w:left w:val="none" w:sz="0" w:space="0" w:color="auto"/>
        <w:bottom w:val="none" w:sz="0" w:space="0" w:color="auto"/>
        <w:right w:val="none" w:sz="0" w:space="0" w:color="auto"/>
      </w:divBdr>
    </w:div>
    <w:div w:id="163402338">
      <w:bodyDiv w:val="1"/>
      <w:marLeft w:val="0"/>
      <w:marRight w:val="0"/>
      <w:marTop w:val="0"/>
      <w:marBottom w:val="0"/>
      <w:divBdr>
        <w:top w:val="none" w:sz="0" w:space="0" w:color="auto"/>
        <w:left w:val="none" w:sz="0" w:space="0" w:color="auto"/>
        <w:bottom w:val="none" w:sz="0" w:space="0" w:color="auto"/>
        <w:right w:val="none" w:sz="0" w:space="0" w:color="auto"/>
      </w:divBdr>
    </w:div>
    <w:div w:id="166215979">
      <w:bodyDiv w:val="1"/>
      <w:marLeft w:val="0"/>
      <w:marRight w:val="0"/>
      <w:marTop w:val="0"/>
      <w:marBottom w:val="0"/>
      <w:divBdr>
        <w:top w:val="none" w:sz="0" w:space="0" w:color="auto"/>
        <w:left w:val="none" w:sz="0" w:space="0" w:color="auto"/>
        <w:bottom w:val="none" w:sz="0" w:space="0" w:color="auto"/>
        <w:right w:val="none" w:sz="0" w:space="0" w:color="auto"/>
      </w:divBdr>
    </w:div>
    <w:div w:id="204879529">
      <w:bodyDiv w:val="1"/>
      <w:marLeft w:val="0"/>
      <w:marRight w:val="0"/>
      <w:marTop w:val="0"/>
      <w:marBottom w:val="0"/>
      <w:divBdr>
        <w:top w:val="none" w:sz="0" w:space="0" w:color="auto"/>
        <w:left w:val="none" w:sz="0" w:space="0" w:color="auto"/>
        <w:bottom w:val="none" w:sz="0" w:space="0" w:color="auto"/>
        <w:right w:val="none" w:sz="0" w:space="0" w:color="auto"/>
      </w:divBdr>
    </w:div>
    <w:div w:id="223564388">
      <w:bodyDiv w:val="1"/>
      <w:marLeft w:val="0"/>
      <w:marRight w:val="0"/>
      <w:marTop w:val="0"/>
      <w:marBottom w:val="0"/>
      <w:divBdr>
        <w:top w:val="none" w:sz="0" w:space="0" w:color="auto"/>
        <w:left w:val="none" w:sz="0" w:space="0" w:color="auto"/>
        <w:bottom w:val="none" w:sz="0" w:space="0" w:color="auto"/>
        <w:right w:val="none" w:sz="0" w:space="0" w:color="auto"/>
      </w:divBdr>
    </w:div>
    <w:div w:id="273366683">
      <w:bodyDiv w:val="1"/>
      <w:marLeft w:val="0"/>
      <w:marRight w:val="0"/>
      <w:marTop w:val="0"/>
      <w:marBottom w:val="0"/>
      <w:divBdr>
        <w:top w:val="none" w:sz="0" w:space="0" w:color="auto"/>
        <w:left w:val="none" w:sz="0" w:space="0" w:color="auto"/>
        <w:bottom w:val="none" w:sz="0" w:space="0" w:color="auto"/>
        <w:right w:val="none" w:sz="0" w:space="0" w:color="auto"/>
      </w:divBdr>
    </w:div>
    <w:div w:id="373121924">
      <w:bodyDiv w:val="1"/>
      <w:marLeft w:val="0"/>
      <w:marRight w:val="0"/>
      <w:marTop w:val="0"/>
      <w:marBottom w:val="0"/>
      <w:divBdr>
        <w:top w:val="none" w:sz="0" w:space="0" w:color="auto"/>
        <w:left w:val="none" w:sz="0" w:space="0" w:color="auto"/>
        <w:bottom w:val="none" w:sz="0" w:space="0" w:color="auto"/>
        <w:right w:val="none" w:sz="0" w:space="0" w:color="auto"/>
      </w:divBdr>
    </w:div>
    <w:div w:id="523324777">
      <w:bodyDiv w:val="1"/>
      <w:marLeft w:val="0"/>
      <w:marRight w:val="0"/>
      <w:marTop w:val="0"/>
      <w:marBottom w:val="0"/>
      <w:divBdr>
        <w:top w:val="none" w:sz="0" w:space="0" w:color="auto"/>
        <w:left w:val="none" w:sz="0" w:space="0" w:color="auto"/>
        <w:bottom w:val="none" w:sz="0" w:space="0" w:color="auto"/>
        <w:right w:val="none" w:sz="0" w:space="0" w:color="auto"/>
      </w:divBdr>
    </w:div>
    <w:div w:id="583416079">
      <w:bodyDiv w:val="1"/>
      <w:marLeft w:val="0"/>
      <w:marRight w:val="0"/>
      <w:marTop w:val="0"/>
      <w:marBottom w:val="0"/>
      <w:divBdr>
        <w:top w:val="none" w:sz="0" w:space="0" w:color="auto"/>
        <w:left w:val="none" w:sz="0" w:space="0" w:color="auto"/>
        <w:bottom w:val="none" w:sz="0" w:space="0" w:color="auto"/>
        <w:right w:val="none" w:sz="0" w:space="0" w:color="auto"/>
      </w:divBdr>
    </w:div>
    <w:div w:id="684212252">
      <w:bodyDiv w:val="1"/>
      <w:marLeft w:val="0"/>
      <w:marRight w:val="0"/>
      <w:marTop w:val="0"/>
      <w:marBottom w:val="0"/>
      <w:divBdr>
        <w:top w:val="none" w:sz="0" w:space="0" w:color="auto"/>
        <w:left w:val="none" w:sz="0" w:space="0" w:color="auto"/>
        <w:bottom w:val="none" w:sz="0" w:space="0" w:color="auto"/>
        <w:right w:val="none" w:sz="0" w:space="0" w:color="auto"/>
      </w:divBdr>
    </w:div>
    <w:div w:id="692612368">
      <w:bodyDiv w:val="1"/>
      <w:marLeft w:val="0"/>
      <w:marRight w:val="0"/>
      <w:marTop w:val="0"/>
      <w:marBottom w:val="0"/>
      <w:divBdr>
        <w:top w:val="none" w:sz="0" w:space="0" w:color="auto"/>
        <w:left w:val="none" w:sz="0" w:space="0" w:color="auto"/>
        <w:bottom w:val="none" w:sz="0" w:space="0" w:color="auto"/>
        <w:right w:val="none" w:sz="0" w:space="0" w:color="auto"/>
      </w:divBdr>
    </w:div>
    <w:div w:id="777486054">
      <w:bodyDiv w:val="1"/>
      <w:marLeft w:val="0"/>
      <w:marRight w:val="0"/>
      <w:marTop w:val="0"/>
      <w:marBottom w:val="0"/>
      <w:divBdr>
        <w:top w:val="none" w:sz="0" w:space="0" w:color="auto"/>
        <w:left w:val="none" w:sz="0" w:space="0" w:color="auto"/>
        <w:bottom w:val="none" w:sz="0" w:space="0" w:color="auto"/>
        <w:right w:val="none" w:sz="0" w:space="0" w:color="auto"/>
      </w:divBdr>
    </w:div>
    <w:div w:id="869222232">
      <w:bodyDiv w:val="1"/>
      <w:marLeft w:val="0"/>
      <w:marRight w:val="0"/>
      <w:marTop w:val="0"/>
      <w:marBottom w:val="0"/>
      <w:divBdr>
        <w:top w:val="none" w:sz="0" w:space="0" w:color="auto"/>
        <w:left w:val="none" w:sz="0" w:space="0" w:color="auto"/>
        <w:bottom w:val="none" w:sz="0" w:space="0" w:color="auto"/>
        <w:right w:val="none" w:sz="0" w:space="0" w:color="auto"/>
      </w:divBdr>
    </w:div>
    <w:div w:id="900596176">
      <w:bodyDiv w:val="1"/>
      <w:marLeft w:val="0"/>
      <w:marRight w:val="0"/>
      <w:marTop w:val="0"/>
      <w:marBottom w:val="0"/>
      <w:divBdr>
        <w:top w:val="none" w:sz="0" w:space="0" w:color="auto"/>
        <w:left w:val="none" w:sz="0" w:space="0" w:color="auto"/>
        <w:bottom w:val="none" w:sz="0" w:space="0" w:color="auto"/>
        <w:right w:val="none" w:sz="0" w:space="0" w:color="auto"/>
      </w:divBdr>
    </w:div>
    <w:div w:id="992946638">
      <w:bodyDiv w:val="1"/>
      <w:marLeft w:val="0"/>
      <w:marRight w:val="0"/>
      <w:marTop w:val="0"/>
      <w:marBottom w:val="0"/>
      <w:divBdr>
        <w:top w:val="none" w:sz="0" w:space="0" w:color="auto"/>
        <w:left w:val="none" w:sz="0" w:space="0" w:color="auto"/>
        <w:bottom w:val="none" w:sz="0" w:space="0" w:color="auto"/>
        <w:right w:val="none" w:sz="0" w:space="0" w:color="auto"/>
      </w:divBdr>
    </w:div>
    <w:div w:id="1042050447">
      <w:bodyDiv w:val="1"/>
      <w:marLeft w:val="0"/>
      <w:marRight w:val="0"/>
      <w:marTop w:val="0"/>
      <w:marBottom w:val="0"/>
      <w:divBdr>
        <w:top w:val="none" w:sz="0" w:space="0" w:color="auto"/>
        <w:left w:val="none" w:sz="0" w:space="0" w:color="auto"/>
        <w:bottom w:val="none" w:sz="0" w:space="0" w:color="auto"/>
        <w:right w:val="none" w:sz="0" w:space="0" w:color="auto"/>
      </w:divBdr>
    </w:div>
    <w:div w:id="1087845297">
      <w:bodyDiv w:val="1"/>
      <w:marLeft w:val="0"/>
      <w:marRight w:val="0"/>
      <w:marTop w:val="0"/>
      <w:marBottom w:val="0"/>
      <w:divBdr>
        <w:top w:val="none" w:sz="0" w:space="0" w:color="auto"/>
        <w:left w:val="none" w:sz="0" w:space="0" w:color="auto"/>
        <w:bottom w:val="none" w:sz="0" w:space="0" w:color="auto"/>
        <w:right w:val="none" w:sz="0" w:space="0" w:color="auto"/>
      </w:divBdr>
    </w:div>
    <w:div w:id="1165320737">
      <w:bodyDiv w:val="1"/>
      <w:marLeft w:val="0"/>
      <w:marRight w:val="0"/>
      <w:marTop w:val="0"/>
      <w:marBottom w:val="0"/>
      <w:divBdr>
        <w:top w:val="none" w:sz="0" w:space="0" w:color="auto"/>
        <w:left w:val="none" w:sz="0" w:space="0" w:color="auto"/>
        <w:bottom w:val="none" w:sz="0" w:space="0" w:color="auto"/>
        <w:right w:val="none" w:sz="0" w:space="0" w:color="auto"/>
      </w:divBdr>
    </w:div>
    <w:div w:id="1287472314">
      <w:bodyDiv w:val="1"/>
      <w:marLeft w:val="0"/>
      <w:marRight w:val="0"/>
      <w:marTop w:val="0"/>
      <w:marBottom w:val="0"/>
      <w:divBdr>
        <w:top w:val="none" w:sz="0" w:space="0" w:color="auto"/>
        <w:left w:val="none" w:sz="0" w:space="0" w:color="auto"/>
        <w:bottom w:val="none" w:sz="0" w:space="0" w:color="auto"/>
        <w:right w:val="none" w:sz="0" w:space="0" w:color="auto"/>
      </w:divBdr>
    </w:div>
    <w:div w:id="1332755817">
      <w:bodyDiv w:val="1"/>
      <w:marLeft w:val="0"/>
      <w:marRight w:val="0"/>
      <w:marTop w:val="0"/>
      <w:marBottom w:val="0"/>
      <w:divBdr>
        <w:top w:val="none" w:sz="0" w:space="0" w:color="auto"/>
        <w:left w:val="none" w:sz="0" w:space="0" w:color="auto"/>
        <w:bottom w:val="none" w:sz="0" w:space="0" w:color="auto"/>
        <w:right w:val="none" w:sz="0" w:space="0" w:color="auto"/>
      </w:divBdr>
    </w:div>
    <w:div w:id="1409419274">
      <w:bodyDiv w:val="1"/>
      <w:marLeft w:val="0"/>
      <w:marRight w:val="0"/>
      <w:marTop w:val="0"/>
      <w:marBottom w:val="0"/>
      <w:divBdr>
        <w:top w:val="none" w:sz="0" w:space="0" w:color="auto"/>
        <w:left w:val="none" w:sz="0" w:space="0" w:color="auto"/>
        <w:bottom w:val="none" w:sz="0" w:space="0" w:color="auto"/>
        <w:right w:val="none" w:sz="0" w:space="0" w:color="auto"/>
      </w:divBdr>
    </w:div>
    <w:div w:id="1435008244">
      <w:bodyDiv w:val="1"/>
      <w:marLeft w:val="0"/>
      <w:marRight w:val="0"/>
      <w:marTop w:val="0"/>
      <w:marBottom w:val="0"/>
      <w:divBdr>
        <w:top w:val="none" w:sz="0" w:space="0" w:color="auto"/>
        <w:left w:val="none" w:sz="0" w:space="0" w:color="auto"/>
        <w:bottom w:val="none" w:sz="0" w:space="0" w:color="auto"/>
        <w:right w:val="none" w:sz="0" w:space="0" w:color="auto"/>
      </w:divBdr>
    </w:div>
    <w:div w:id="1456215263">
      <w:bodyDiv w:val="1"/>
      <w:marLeft w:val="0"/>
      <w:marRight w:val="0"/>
      <w:marTop w:val="0"/>
      <w:marBottom w:val="0"/>
      <w:divBdr>
        <w:top w:val="none" w:sz="0" w:space="0" w:color="auto"/>
        <w:left w:val="none" w:sz="0" w:space="0" w:color="auto"/>
        <w:bottom w:val="none" w:sz="0" w:space="0" w:color="auto"/>
        <w:right w:val="none" w:sz="0" w:space="0" w:color="auto"/>
      </w:divBdr>
    </w:div>
    <w:div w:id="1510362857">
      <w:bodyDiv w:val="1"/>
      <w:marLeft w:val="0"/>
      <w:marRight w:val="0"/>
      <w:marTop w:val="0"/>
      <w:marBottom w:val="0"/>
      <w:divBdr>
        <w:top w:val="none" w:sz="0" w:space="0" w:color="auto"/>
        <w:left w:val="none" w:sz="0" w:space="0" w:color="auto"/>
        <w:bottom w:val="none" w:sz="0" w:space="0" w:color="auto"/>
        <w:right w:val="none" w:sz="0" w:space="0" w:color="auto"/>
      </w:divBdr>
    </w:div>
    <w:div w:id="1541626372">
      <w:bodyDiv w:val="1"/>
      <w:marLeft w:val="0"/>
      <w:marRight w:val="0"/>
      <w:marTop w:val="0"/>
      <w:marBottom w:val="0"/>
      <w:divBdr>
        <w:top w:val="none" w:sz="0" w:space="0" w:color="auto"/>
        <w:left w:val="none" w:sz="0" w:space="0" w:color="auto"/>
        <w:bottom w:val="none" w:sz="0" w:space="0" w:color="auto"/>
        <w:right w:val="none" w:sz="0" w:space="0" w:color="auto"/>
      </w:divBdr>
    </w:div>
    <w:div w:id="1629554350">
      <w:bodyDiv w:val="1"/>
      <w:marLeft w:val="0"/>
      <w:marRight w:val="0"/>
      <w:marTop w:val="0"/>
      <w:marBottom w:val="0"/>
      <w:divBdr>
        <w:top w:val="none" w:sz="0" w:space="0" w:color="auto"/>
        <w:left w:val="none" w:sz="0" w:space="0" w:color="auto"/>
        <w:bottom w:val="none" w:sz="0" w:space="0" w:color="auto"/>
        <w:right w:val="none" w:sz="0" w:space="0" w:color="auto"/>
      </w:divBdr>
    </w:div>
    <w:div w:id="1694720798">
      <w:bodyDiv w:val="1"/>
      <w:marLeft w:val="0"/>
      <w:marRight w:val="0"/>
      <w:marTop w:val="0"/>
      <w:marBottom w:val="0"/>
      <w:divBdr>
        <w:top w:val="none" w:sz="0" w:space="0" w:color="auto"/>
        <w:left w:val="none" w:sz="0" w:space="0" w:color="auto"/>
        <w:bottom w:val="none" w:sz="0" w:space="0" w:color="auto"/>
        <w:right w:val="none" w:sz="0" w:space="0" w:color="auto"/>
      </w:divBdr>
    </w:div>
    <w:div w:id="1775517125">
      <w:bodyDiv w:val="1"/>
      <w:marLeft w:val="0"/>
      <w:marRight w:val="0"/>
      <w:marTop w:val="0"/>
      <w:marBottom w:val="0"/>
      <w:divBdr>
        <w:top w:val="none" w:sz="0" w:space="0" w:color="auto"/>
        <w:left w:val="none" w:sz="0" w:space="0" w:color="auto"/>
        <w:bottom w:val="none" w:sz="0" w:space="0" w:color="auto"/>
        <w:right w:val="none" w:sz="0" w:space="0" w:color="auto"/>
      </w:divBdr>
    </w:div>
    <w:div w:id="1798639689">
      <w:bodyDiv w:val="1"/>
      <w:marLeft w:val="0"/>
      <w:marRight w:val="0"/>
      <w:marTop w:val="0"/>
      <w:marBottom w:val="0"/>
      <w:divBdr>
        <w:top w:val="none" w:sz="0" w:space="0" w:color="auto"/>
        <w:left w:val="none" w:sz="0" w:space="0" w:color="auto"/>
        <w:bottom w:val="none" w:sz="0" w:space="0" w:color="auto"/>
        <w:right w:val="none" w:sz="0" w:space="0" w:color="auto"/>
      </w:divBdr>
    </w:div>
    <w:div w:id="1810249413">
      <w:bodyDiv w:val="1"/>
      <w:marLeft w:val="0"/>
      <w:marRight w:val="0"/>
      <w:marTop w:val="0"/>
      <w:marBottom w:val="0"/>
      <w:divBdr>
        <w:top w:val="none" w:sz="0" w:space="0" w:color="auto"/>
        <w:left w:val="none" w:sz="0" w:space="0" w:color="auto"/>
        <w:bottom w:val="none" w:sz="0" w:space="0" w:color="auto"/>
        <w:right w:val="none" w:sz="0" w:space="0" w:color="auto"/>
      </w:divBdr>
    </w:div>
    <w:div w:id="1851480423">
      <w:bodyDiv w:val="1"/>
      <w:marLeft w:val="0"/>
      <w:marRight w:val="0"/>
      <w:marTop w:val="0"/>
      <w:marBottom w:val="0"/>
      <w:divBdr>
        <w:top w:val="none" w:sz="0" w:space="0" w:color="auto"/>
        <w:left w:val="none" w:sz="0" w:space="0" w:color="auto"/>
        <w:bottom w:val="none" w:sz="0" w:space="0" w:color="auto"/>
        <w:right w:val="none" w:sz="0" w:space="0" w:color="auto"/>
      </w:divBdr>
    </w:div>
    <w:div w:id="1877233681">
      <w:bodyDiv w:val="1"/>
      <w:marLeft w:val="0"/>
      <w:marRight w:val="0"/>
      <w:marTop w:val="0"/>
      <w:marBottom w:val="0"/>
      <w:divBdr>
        <w:top w:val="none" w:sz="0" w:space="0" w:color="auto"/>
        <w:left w:val="none" w:sz="0" w:space="0" w:color="auto"/>
        <w:bottom w:val="none" w:sz="0" w:space="0" w:color="auto"/>
        <w:right w:val="none" w:sz="0" w:space="0" w:color="auto"/>
      </w:divBdr>
    </w:div>
    <w:div w:id="1971393832">
      <w:bodyDiv w:val="1"/>
      <w:marLeft w:val="0"/>
      <w:marRight w:val="0"/>
      <w:marTop w:val="0"/>
      <w:marBottom w:val="0"/>
      <w:divBdr>
        <w:top w:val="none" w:sz="0" w:space="0" w:color="auto"/>
        <w:left w:val="none" w:sz="0" w:space="0" w:color="auto"/>
        <w:bottom w:val="none" w:sz="0" w:space="0" w:color="auto"/>
        <w:right w:val="none" w:sz="0" w:space="0" w:color="auto"/>
      </w:divBdr>
    </w:div>
    <w:div w:id="2025670553">
      <w:bodyDiv w:val="1"/>
      <w:marLeft w:val="0"/>
      <w:marRight w:val="0"/>
      <w:marTop w:val="0"/>
      <w:marBottom w:val="0"/>
      <w:divBdr>
        <w:top w:val="none" w:sz="0" w:space="0" w:color="auto"/>
        <w:left w:val="none" w:sz="0" w:space="0" w:color="auto"/>
        <w:bottom w:val="none" w:sz="0" w:space="0" w:color="auto"/>
        <w:right w:val="none" w:sz="0" w:space="0" w:color="auto"/>
      </w:divBdr>
    </w:div>
    <w:div w:id="2055230517">
      <w:bodyDiv w:val="1"/>
      <w:marLeft w:val="0"/>
      <w:marRight w:val="0"/>
      <w:marTop w:val="0"/>
      <w:marBottom w:val="0"/>
      <w:divBdr>
        <w:top w:val="none" w:sz="0" w:space="0" w:color="auto"/>
        <w:left w:val="none" w:sz="0" w:space="0" w:color="auto"/>
        <w:bottom w:val="none" w:sz="0" w:space="0" w:color="auto"/>
        <w:right w:val="none" w:sz="0" w:space="0" w:color="auto"/>
      </w:divBdr>
    </w:div>
    <w:div w:id="2069841835">
      <w:bodyDiv w:val="1"/>
      <w:marLeft w:val="0"/>
      <w:marRight w:val="0"/>
      <w:marTop w:val="0"/>
      <w:marBottom w:val="0"/>
      <w:divBdr>
        <w:top w:val="none" w:sz="0" w:space="0" w:color="auto"/>
        <w:left w:val="none" w:sz="0" w:space="0" w:color="auto"/>
        <w:bottom w:val="none" w:sz="0" w:space="0" w:color="auto"/>
        <w:right w:val="none" w:sz="0" w:space="0" w:color="auto"/>
      </w:divBdr>
    </w:div>
    <w:div w:id="2084137065">
      <w:bodyDiv w:val="1"/>
      <w:marLeft w:val="0"/>
      <w:marRight w:val="0"/>
      <w:marTop w:val="0"/>
      <w:marBottom w:val="0"/>
      <w:divBdr>
        <w:top w:val="none" w:sz="0" w:space="0" w:color="auto"/>
        <w:left w:val="none" w:sz="0" w:space="0" w:color="auto"/>
        <w:bottom w:val="none" w:sz="0" w:space="0" w:color="auto"/>
        <w:right w:val="none" w:sz="0" w:space="0" w:color="auto"/>
      </w:divBdr>
    </w:div>
    <w:div w:id="2095084817">
      <w:bodyDiv w:val="1"/>
      <w:marLeft w:val="0"/>
      <w:marRight w:val="0"/>
      <w:marTop w:val="0"/>
      <w:marBottom w:val="0"/>
      <w:divBdr>
        <w:top w:val="none" w:sz="0" w:space="0" w:color="auto"/>
        <w:left w:val="none" w:sz="0" w:space="0" w:color="auto"/>
        <w:bottom w:val="none" w:sz="0" w:space="0" w:color="auto"/>
        <w:right w:val="none" w:sz="0" w:space="0" w:color="auto"/>
      </w:divBdr>
    </w:div>
    <w:div w:id="211189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jpg"/><Relationship Id="rId26" Type="http://schemas.openxmlformats.org/officeDocument/2006/relationships/image" Target="media/image13.png"/><Relationship Id="rId39" Type="http://schemas.openxmlformats.org/officeDocument/2006/relationships/hyperlink" Target="https://twitter.com/Aema_Groupe" TargetMode="External"/><Relationship Id="rId21" Type="http://schemas.openxmlformats.org/officeDocument/2006/relationships/image" Target="media/image9.png"/><Relationship Id="rId34" Type="http://schemas.openxmlformats.org/officeDocument/2006/relationships/image" Target="media/image21.jpeg"/><Relationship Id="rId42" Type="http://schemas.openxmlformats.org/officeDocument/2006/relationships/hyperlink" Target="http://www.allianz.fr" TargetMode="External"/><Relationship Id="rId47" Type="http://schemas.openxmlformats.org/officeDocument/2006/relationships/image" Target="media/image29.jpg"/><Relationship Id="rId50" Type="http://schemas.openxmlformats.org/officeDocument/2006/relationships/hyperlink" Target="http://www.assurances.societegenerale.com" TargetMode="External"/><Relationship Id="rId55" Type="http://schemas.openxmlformats.org/officeDocument/2006/relationships/hyperlink" Target="mailto:Antoine" TargetMode="External"/><Relationship Id="rId63" Type="http://schemas.openxmlformats.org/officeDocument/2006/relationships/hyperlink" Target="mailto:igenest@carac.fr" TargetMode="External"/><Relationship Id="rId68" Type="http://schemas.openxmlformats.org/officeDocument/2006/relationships/header" Target="header1.xml"/><Relationship Id="rId7" Type="http://schemas.openxmlformats.org/officeDocument/2006/relationships/styles" Target="style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cid:ii_m88mtuju0" TargetMode="External"/><Relationship Id="rId29" Type="http://schemas.openxmlformats.org/officeDocument/2006/relationships/image" Target="media/image16.png"/><Relationship Id="rId11" Type="http://schemas.openxmlformats.org/officeDocument/2006/relationships/endnotes" Target="endnotes.xml"/><Relationship Id="rId24" Type="http://schemas.openxmlformats.org/officeDocument/2006/relationships/image" Target="media/image11.jpg"/><Relationship Id="rId32" Type="http://schemas.openxmlformats.org/officeDocument/2006/relationships/image" Target="media/image19.jpeg"/><Relationship Id="rId37" Type="http://schemas.openxmlformats.org/officeDocument/2006/relationships/hyperlink" Target="https://www.linkedin.com/company/70466760/admin/feed/posts/" TargetMode="External"/><Relationship Id="rId40" Type="http://schemas.openxmlformats.org/officeDocument/2006/relationships/image" Target="media/image24.png"/><Relationship Id="rId45" Type="http://schemas.openxmlformats.org/officeDocument/2006/relationships/image" Target="media/image27.jpg"/><Relationship Id="rId53" Type="http://schemas.openxmlformats.org/officeDocument/2006/relationships/hyperlink" Target="mailto:geraldine.duprey@bnpparibas.com" TargetMode="External"/><Relationship Id="rId58" Type="http://schemas.openxmlformats.org/officeDocument/2006/relationships/hyperlink" Target="mailto:servicepresse@cnp.fr" TargetMode="External"/><Relationship Id="rId66" Type="http://schemas.openxmlformats.org/officeDocument/2006/relationships/hyperlink" Target="mailto:justine.dagorn@paris-europlace.com"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cid:image006.jpg@01D9EFD6.A46F07C0" TargetMode="External"/><Relationship Id="rId28" Type="http://schemas.openxmlformats.org/officeDocument/2006/relationships/image" Target="media/image15.jpeg"/><Relationship Id="rId36" Type="http://schemas.openxmlformats.org/officeDocument/2006/relationships/hyperlink" Target="https://eur03.safelinks.protection.outlook.com/?url=https%3A%2F%2Fwww.af2i.org%2Ffonds-de-place-biodiversite%2F&amp;data=05%7C02%7CMalek.Prat%40caissedesdepots.fr%7C642523edf1414a9966f008dd5fd08f7d%7C6eab6365819449c6a4d0e2d1a0fbeb74%7C0%7C0%7C638772071559461118%7CUnknown%7CTWFpbGZsb3d8eyJFbXB0eU1hcGkiOnRydWUsIlYiOiIwLjAuMDAwMCIsIlAiOiJXaW4zMiIsIkFOIjoiTWFpbCIsIldUIjoyfQ%3D%3D%7C0%7C%7C%7C&amp;sdata=4oqAT3qYhdoSr03UU%2FiGgxvchQR2%2FEH4XO5KnM8qkyc%3D&amp;reserved=0" TargetMode="External"/><Relationship Id="rId49" Type="http://schemas.openxmlformats.org/officeDocument/2006/relationships/hyperlink" Target="https://www.linkedin.com/company/societe-generale-assurances/?viewAsMember=true" TargetMode="External"/><Relationship Id="rId57" Type="http://schemas.openxmlformats.org/officeDocument/2006/relationships/hyperlink" Target="mailto:service.presse@ca-assurances.fr" TargetMode="External"/><Relationship Id="rId61" Type="http://schemas.openxmlformats.org/officeDocument/2006/relationships/hyperlink" Target="mailto:fanny.rouby@socgen.com" TargetMode="External"/><Relationship Id="rId10" Type="http://schemas.openxmlformats.org/officeDocument/2006/relationships/footnotes" Target="footnotes.xml"/><Relationship Id="rId19" Type="http://schemas.openxmlformats.org/officeDocument/2006/relationships/image" Target="media/image7.jpeg"/><Relationship Id="rId31" Type="http://schemas.openxmlformats.org/officeDocument/2006/relationships/image" Target="media/image18.png"/><Relationship Id="rId44" Type="http://schemas.openxmlformats.org/officeDocument/2006/relationships/image" Target="media/image26.jpg"/><Relationship Id="rId52" Type="http://schemas.openxmlformats.org/officeDocument/2006/relationships/hyperlink" Target="http://www.af2i.org" TargetMode="External"/><Relationship Id="rId60" Type="http://schemas.openxmlformats.org/officeDocument/2006/relationships/hyperlink" Target="mailto:garry.menardeau@maif.fr" TargetMode="External"/><Relationship Id="rId65" Type="http://schemas.openxmlformats.org/officeDocument/2006/relationships/hyperlink" Target="file:///C:\Users\362702.EURO\AppData\Local\Microsoft\Windows\INetCache\Content.Outlook\BRNMYW80\c.richard@afg.asso.fr"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4.png"/><Relationship Id="rId30" Type="http://schemas.openxmlformats.org/officeDocument/2006/relationships/image" Target="media/image17.jpg"/><Relationship Id="rId35" Type="http://schemas.openxmlformats.org/officeDocument/2006/relationships/image" Target="media/image22.png"/><Relationship Id="rId43" Type="http://schemas.openxmlformats.org/officeDocument/2006/relationships/image" Target="media/image25.jpg"/><Relationship Id="rId48" Type="http://schemas.openxmlformats.org/officeDocument/2006/relationships/hyperlink" Target="http://www.malakoffhumanis.com" TargetMode="External"/><Relationship Id="rId56" Type="http://schemas.openxmlformats.org/officeDocument/2006/relationships/hyperlink" Target="mailto:antoine.pacquier@caissedesdepots.fr" TargetMode="External"/><Relationship Id="rId64" Type="http://schemas.openxmlformats.org/officeDocument/2006/relationships/hyperlink" Target="mailto:laetitia.coly@af2i.org" TargetMode="External"/><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www.probtp.com"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image" Target="media/image12.gif"/><Relationship Id="rId33" Type="http://schemas.openxmlformats.org/officeDocument/2006/relationships/image" Target="media/image20.tmp"/><Relationship Id="rId38" Type="http://schemas.openxmlformats.org/officeDocument/2006/relationships/image" Target="media/image23.png"/><Relationship Id="rId46" Type="http://schemas.openxmlformats.org/officeDocument/2006/relationships/image" Target="media/image28.jpg"/><Relationship Id="rId59" Type="http://schemas.openxmlformats.org/officeDocument/2006/relationships/hyperlink" Target="mailto:edf-irteam@edf.fr" TargetMode="External"/><Relationship Id="rId67" Type="http://schemas.openxmlformats.org/officeDocument/2006/relationships/hyperlink" Target="mailto:jean-francois.coppenolle1@abeille-assurances.fr" TargetMode="External"/><Relationship Id="rId20" Type="http://schemas.openxmlformats.org/officeDocument/2006/relationships/image" Target="media/image8.png"/><Relationship Id="rId41" Type="http://schemas.openxmlformats.org/officeDocument/2006/relationships/hyperlink" Target="https://ensemble.aesio.fr/" TargetMode="External"/><Relationship Id="rId54" Type="http://schemas.openxmlformats.org/officeDocument/2006/relationships/hyperlink" Target="mailto:caroline.tordjman@bpce.fr" TargetMode="External"/><Relationship Id="rId62" Type="http://schemas.openxmlformats.org/officeDocument/2006/relationships/hyperlink" Target="mailto:presse@probtp.com"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Thème Office">
  <a:themeElements>
    <a:clrScheme name="Caisse des Dépôts - Word">
      <a:dk1>
        <a:sysClr val="windowText" lastClr="000000"/>
      </a:dk1>
      <a:lt1>
        <a:sysClr val="window" lastClr="FFFFFF"/>
      </a:lt1>
      <a:dk2>
        <a:srgbClr val="F01E1E"/>
      </a:dk2>
      <a:lt2>
        <a:srgbClr val="F2F2F2"/>
      </a:lt2>
      <a:accent1>
        <a:srgbClr val="F01E1E"/>
      </a:accent1>
      <a:accent2>
        <a:srgbClr val="820A41"/>
      </a:accent2>
      <a:accent3>
        <a:srgbClr val="003264"/>
      </a:accent3>
      <a:accent4>
        <a:srgbClr val="550055"/>
      </a:accent4>
      <a:accent5>
        <a:srgbClr val="006464"/>
      </a:accent5>
      <a:accent6>
        <a:srgbClr val="D7C3BE"/>
      </a:accent6>
      <a:hlink>
        <a:srgbClr val="F01E1E"/>
      </a:hlink>
      <a:folHlink>
        <a:srgbClr val="F01E1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I+/bR5SovZrGwBoFKMc/Bxj0A==">CgMxLjAyCGguZ2pkZ3hzOABqUQo1c3VnZ2VzdElkSW1wb3J0MDZjZTNlZDgtYTY5Ny00YjczLWI1MWQtODg2OTAwNmQ5OWVhXzISGEplYW4tRnJhbmNvaXMgQ09QUEVOT0xMRWpRCjVzdWdnZXN0SWRJbXBvcnQwNmNlM2VkOC1hNjk3LTRiNzMtYjUxZC04ODY5MDA2ZDk5ZWFfMRIYSmVhbi1GcmFuY29pcyBDT1BQRU5PTExFalEKNXN1Z2dlc3RJZEltcG9ydDA2Y2UzZWQ4LWE2OTctNGI3My1iNTFkLTg4NjkwMDZkOTllYV80EhhKZWFuLUZyYW5jb2lzIENPUFBFTk9MTEVyITEzbHZHZmYtRktSQXZaYjc5b0tVRm90QnhPVFJzLVAtN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14808D463B23F4EAD5220C90ADA3E72" ma:contentTypeVersion="10" ma:contentTypeDescription="Create a new document." ma:contentTypeScope="" ma:versionID="39d791abbc97182e972b28fa88b03a53">
  <xsd:schema xmlns:xsd="http://www.w3.org/2001/XMLSchema" xmlns:xs="http://www.w3.org/2001/XMLSchema" xmlns:p="http://schemas.microsoft.com/office/2006/metadata/properties" xmlns:ns3="a9d7d20c-c866-463f-a6b8-ee0e177273e9" targetNamespace="http://schemas.microsoft.com/office/2006/metadata/properties" ma:root="true" ma:fieldsID="25179bb0179136b9ab417d1592a6a20f" ns3:_="">
    <xsd:import namespace="a9d7d20c-c866-463f-a6b8-ee0e177273e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7d20c-c866-463f-a6b8-ee0e177273e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a9d7d20c-c866-463f-a6b8-ee0e177273e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031C59-3377-42E0-8F1B-370726538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7d20c-c866-463f-a6b8-ee0e17727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D2E9B-713C-47E2-8C40-57CB6EE15CB3}">
  <ds:schemaRefs>
    <ds:schemaRef ds:uri="http://schemas.microsoft.com/sharepoint/v3/contenttype/forms"/>
  </ds:schemaRefs>
</ds:datastoreItem>
</file>

<file path=customXml/itemProps4.xml><?xml version="1.0" encoding="utf-8"?>
<ds:datastoreItem xmlns:ds="http://schemas.openxmlformats.org/officeDocument/2006/customXml" ds:itemID="{02952647-8AEE-440D-91FE-E3BAF16A6F53}">
  <ds:schemaRefs>
    <ds:schemaRef ds:uri="http://schemas.openxmlformats.org/officeDocument/2006/bibliography"/>
  </ds:schemaRefs>
</ds:datastoreItem>
</file>

<file path=customXml/itemProps5.xml><?xml version="1.0" encoding="utf-8"?>
<ds:datastoreItem xmlns:ds="http://schemas.openxmlformats.org/officeDocument/2006/customXml" ds:itemID="{C39CB6B8-EF79-4580-A5B3-5C248AE6D376}">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a9d7d20c-c866-463f-a6b8-ee0e177273e9"/>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7</Pages>
  <Words>4584</Words>
  <Characters>25215</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FFSA</Company>
  <LinksUpToDate>false</LinksUpToDate>
  <CharactersWithSpaces>29740</CharactersWithSpaces>
  <SharedDoc>false</SharedDoc>
  <HLinks>
    <vt:vector size="150" baseType="variant">
      <vt:variant>
        <vt:i4>3801089</vt:i4>
      </vt:variant>
      <vt:variant>
        <vt:i4>72</vt:i4>
      </vt:variant>
      <vt:variant>
        <vt:i4>0</vt:i4>
      </vt:variant>
      <vt:variant>
        <vt:i4>5</vt:i4>
      </vt:variant>
      <vt:variant>
        <vt:lpwstr>mailto:jean-francois.coppenolle1@abeille-assurances.fr</vt:lpwstr>
      </vt:variant>
      <vt:variant>
        <vt:lpwstr/>
      </vt:variant>
      <vt:variant>
        <vt:i4>3604506</vt:i4>
      </vt:variant>
      <vt:variant>
        <vt:i4>69</vt:i4>
      </vt:variant>
      <vt:variant>
        <vt:i4>0</vt:i4>
      </vt:variant>
      <vt:variant>
        <vt:i4>5</vt:i4>
      </vt:variant>
      <vt:variant>
        <vt:lpwstr>mailto:justine.dagorn@paris-europlace.com</vt:lpwstr>
      </vt:variant>
      <vt:variant>
        <vt:lpwstr/>
      </vt:variant>
      <vt:variant>
        <vt:i4>2883678</vt:i4>
      </vt:variant>
      <vt:variant>
        <vt:i4>66</vt:i4>
      </vt:variant>
      <vt:variant>
        <vt:i4>0</vt:i4>
      </vt:variant>
      <vt:variant>
        <vt:i4>5</vt:i4>
      </vt:variant>
      <vt:variant>
        <vt:lpwstr>mailto:afg@afg.asso.fr</vt:lpwstr>
      </vt:variant>
      <vt:variant>
        <vt:lpwstr/>
      </vt:variant>
      <vt:variant>
        <vt:i4>3539023</vt:i4>
      </vt:variant>
      <vt:variant>
        <vt:i4>63</vt:i4>
      </vt:variant>
      <vt:variant>
        <vt:i4>0</vt:i4>
      </vt:variant>
      <vt:variant>
        <vt:i4>5</vt:i4>
      </vt:variant>
      <vt:variant>
        <vt:lpwstr>mailto:jb.mounier@franceassureurs.fr-</vt:lpwstr>
      </vt:variant>
      <vt:variant>
        <vt:lpwstr/>
      </vt:variant>
      <vt:variant>
        <vt:i4>6029413</vt:i4>
      </vt:variant>
      <vt:variant>
        <vt:i4>60</vt:i4>
      </vt:variant>
      <vt:variant>
        <vt:i4>0</vt:i4>
      </vt:variant>
      <vt:variant>
        <vt:i4>5</vt:i4>
      </vt:variant>
      <vt:variant>
        <vt:lpwstr>mailto:laetitia.coly@af2i.org</vt:lpwstr>
      </vt:variant>
      <vt:variant>
        <vt:lpwstr/>
      </vt:variant>
      <vt:variant>
        <vt:i4>3080313</vt:i4>
      </vt:variant>
      <vt:variant>
        <vt:i4>57</vt:i4>
      </vt:variant>
      <vt:variant>
        <vt:i4>0</vt:i4>
      </vt:variant>
      <vt:variant>
        <vt:i4>5</vt:i4>
      </vt:variant>
      <vt:variant>
        <vt:lpwstr>about:blank</vt:lpwstr>
      </vt:variant>
      <vt:variant>
        <vt:lpwstr/>
      </vt:variant>
      <vt:variant>
        <vt:i4>5832739</vt:i4>
      </vt:variant>
      <vt:variant>
        <vt:i4>54</vt:i4>
      </vt:variant>
      <vt:variant>
        <vt:i4>0</vt:i4>
      </vt:variant>
      <vt:variant>
        <vt:i4>5</vt:i4>
      </vt:variant>
      <vt:variant>
        <vt:lpwstr>mailto:fanny.rouby@socgen.com</vt:lpwstr>
      </vt:variant>
      <vt:variant>
        <vt:lpwstr/>
      </vt:variant>
      <vt:variant>
        <vt:i4>7929859</vt:i4>
      </vt:variant>
      <vt:variant>
        <vt:i4>51</vt:i4>
      </vt:variant>
      <vt:variant>
        <vt:i4>0</vt:i4>
      </vt:variant>
      <vt:variant>
        <vt:i4>5</vt:i4>
      </vt:variant>
      <vt:variant>
        <vt:lpwstr>mailto:elisabeth.alfandari@malakoffhumanis.com</vt:lpwstr>
      </vt:variant>
      <vt:variant>
        <vt:lpwstr/>
      </vt:variant>
      <vt:variant>
        <vt:i4>3604567</vt:i4>
      </vt:variant>
      <vt:variant>
        <vt:i4>48</vt:i4>
      </vt:variant>
      <vt:variant>
        <vt:i4>0</vt:i4>
      </vt:variant>
      <vt:variant>
        <vt:i4>5</vt:i4>
      </vt:variant>
      <vt:variant>
        <vt:lpwstr>mailto:garry.menardeau@maif.fr</vt:lpwstr>
      </vt:variant>
      <vt:variant>
        <vt:lpwstr/>
      </vt:variant>
      <vt:variant>
        <vt:i4>6619164</vt:i4>
      </vt:variant>
      <vt:variant>
        <vt:i4>45</vt:i4>
      </vt:variant>
      <vt:variant>
        <vt:i4>0</vt:i4>
      </vt:variant>
      <vt:variant>
        <vt:i4>5</vt:i4>
      </vt:variant>
      <vt:variant>
        <vt:lpwstr>mailto:edf-irteam@edf.fr</vt:lpwstr>
      </vt:variant>
      <vt:variant>
        <vt:lpwstr/>
      </vt:variant>
      <vt:variant>
        <vt:i4>8257628</vt:i4>
      </vt:variant>
      <vt:variant>
        <vt:i4>42</vt:i4>
      </vt:variant>
      <vt:variant>
        <vt:i4>0</vt:i4>
      </vt:variant>
      <vt:variant>
        <vt:i4>5</vt:i4>
      </vt:variant>
      <vt:variant>
        <vt:lpwstr>mailto:servicepresse@cnp.fr</vt:lpwstr>
      </vt:variant>
      <vt:variant>
        <vt:lpwstr/>
      </vt:variant>
      <vt:variant>
        <vt:i4>2031663</vt:i4>
      </vt:variant>
      <vt:variant>
        <vt:i4>39</vt:i4>
      </vt:variant>
      <vt:variant>
        <vt:i4>0</vt:i4>
      </vt:variant>
      <vt:variant>
        <vt:i4>5</vt:i4>
      </vt:variant>
      <vt:variant>
        <vt:lpwstr>mailto:service.presse@ca-assurances.fr</vt:lpwstr>
      </vt:variant>
      <vt:variant>
        <vt:lpwstr/>
      </vt:variant>
      <vt:variant>
        <vt:i4>5570606</vt:i4>
      </vt:variant>
      <vt:variant>
        <vt:i4>36</vt:i4>
      </vt:variant>
      <vt:variant>
        <vt:i4>0</vt:i4>
      </vt:variant>
      <vt:variant>
        <vt:i4>5</vt:i4>
      </vt:variant>
      <vt:variant>
        <vt:lpwstr>mailto:geraldine.duprey@bnpparibas.com</vt:lpwstr>
      </vt:variant>
      <vt:variant>
        <vt:lpwstr/>
      </vt:variant>
      <vt:variant>
        <vt:i4>2490407</vt:i4>
      </vt:variant>
      <vt:variant>
        <vt:i4>33</vt:i4>
      </vt:variant>
      <vt:variant>
        <vt:i4>0</vt:i4>
      </vt:variant>
      <vt:variant>
        <vt:i4>5</vt:i4>
      </vt:variant>
      <vt:variant>
        <vt:lpwstr>https://www.linkedin.com/company/cdp-worldwide/</vt:lpwstr>
      </vt:variant>
      <vt:variant>
        <vt:lpwstr/>
      </vt:variant>
      <vt:variant>
        <vt:i4>2949221</vt:i4>
      </vt:variant>
      <vt:variant>
        <vt:i4>30</vt:i4>
      </vt:variant>
      <vt:variant>
        <vt:i4>0</vt:i4>
      </vt:variant>
      <vt:variant>
        <vt:i4>5</vt:i4>
      </vt:variant>
      <vt:variant>
        <vt:lpwstr>http://twitter.com/cdp</vt:lpwstr>
      </vt:variant>
      <vt:variant>
        <vt:lpwstr/>
      </vt:variant>
      <vt:variant>
        <vt:i4>4653136</vt:i4>
      </vt:variant>
      <vt:variant>
        <vt:i4>27</vt:i4>
      </vt:variant>
      <vt:variant>
        <vt:i4>0</vt:i4>
      </vt:variant>
      <vt:variant>
        <vt:i4>5</vt:i4>
      </vt:variant>
      <vt:variant>
        <vt:lpwstr>http://www.cdp.net/eu</vt:lpwstr>
      </vt:variant>
      <vt:variant>
        <vt:lpwstr/>
      </vt:variant>
      <vt:variant>
        <vt:i4>2228351</vt:i4>
      </vt:variant>
      <vt:variant>
        <vt:i4>24</vt:i4>
      </vt:variant>
      <vt:variant>
        <vt:i4>0</vt:i4>
      </vt:variant>
      <vt:variant>
        <vt:i4>5</vt:i4>
      </vt:variant>
      <vt:variant>
        <vt:lpwstr>http://www.linkedin.com/company/afg-association-francaise-de-la-gestion-financiere</vt:lpwstr>
      </vt:variant>
      <vt:variant>
        <vt:lpwstr/>
      </vt:variant>
      <vt:variant>
        <vt:i4>6488162</vt:i4>
      </vt:variant>
      <vt:variant>
        <vt:i4>21</vt:i4>
      </vt:variant>
      <vt:variant>
        <vt:i4>0</vt:i4>
      </vt:variant>
      <vt:variant>
        <vt:i4>5</vt:i4>
      </vt:variant>
      <vt:variant>
        <vt:lpwstr>http://www.afg.asso.fr/</vt:lpwstr>
      </vt:variant>
      <vt:variant>
        <vt:lpwstr/>
      </vt:variant>
      <vt:variant>
        <vt:i4>6619197</vt:i4>
      </vt:variant>
      <vt:variant>
        <vt:i4>18</vt:i4>
      </vt:variant>
      <vt:variant>
        <vt:i4>0</vt:i4>
      </vt:variant>
      <vt:variant>
        <vt:i4>5</vt:i4>
      </vt:variant>
      <vt:variant>
        <vt:lpwstr>http://www.assurances.societegenerale.com/</vt:lpwstr>
      </vt:variant>
      <vt:variant>
        <vt:lpwstr/>
      </vt:variant>
      <vt:variant>
        <vt:i4>2293817</vt:i4>
      </vt:variant>
      <vt:variant>
        <vt:i4>15</vt:i4>
      </vt:variant>
      <vt:variant>
        <vt:i4>0</vt:i4>
      </vt:variant>
      <vt:variant>
        <vt:i4>5</vt:i4>
      </vt:variant>
      <vt:variant>
        <vt:lpwstr>https://www.linkedin.com/company/societe-generale-assurances/?viewAsMember=true</vt:lpwstr>
      </vt:variant>
      <vt:variant>
        <vt:lpwstr/>
      </vt:variant>
      <vt:variant>
        <vt:i4>3211365</vt:i4>
      </vt:variant>
      <vt:variant>
        <vt:i4>12</vt:i4>
      </vt:variant>
      <vt:variant>
        <vt:i4>0</vt:i4>
      </vt:variant>
      <vt:variant>
        <vt:i4>5</vt:i4>
      </vt:variant>
      <vt:variant>
        <vt:lpwstr>http://www.malakoffhumanis.com/</vt:lpwstr>
      </vt:variant>
      <vt:variant>
        <vt:lpwstr/>
      </vt:variant>
      <vt:variant>
        <vt:i4>5963782</vt:i4>
      </vt:variant>
      <vt:variant>
        <vt:i4>9</vt:i4>
      </vt:variant>
      <vt:variant>
        <vt:i4>0</vt:i4>
      </vt:variant>
      <vt:variant>
        <vt:i4>5</vt:i4>
      </vt:variant>
      <vt:variant>
        <vt:lpwstr>http://www.ca-assurances.fr/</vt:lpwstr>
      </vt:variant>
      <vt:variant>
        <vt:lpwstr/>
      </vt:variant>
      <vt:variant>
        <vt:i4>6619137</vt:i4>
      </vt:variant>
      <vt:variant>
        <vt:i4>6</vt:i4>
      </vt:variant>
      <vt:variant>
        <vt:i4>0</vt:i4>
      </vt:variant>
      <vt:variant>
        <vt:i4>5</vt:i4>
      </vt:variant>
      <vt:variant>
        <vt:lpwstr>https://twitter.com/Aema_Groupe</vt:lpwstr>
      </vt:variant>
      <vt:variant>
        <vt:lpwstr/>
      </vt:variant>
      <vt:variant>
        <vt:i4>2555946</vt:i4>
      </vt:variant>
      <vt:variant>
        <vt:i4>3</vt:i4>
      </vt:variant>
      <vt:variant>
        <vt:i4>0</vt:i4>
      </vt:variant>
      <vt:variant>
        <vt:i4>5</vt:i4>
      </vt:variant>
      <vt:variant>
        <vt:lpwstr>https://www.linkedin.com/company/70466760/admin/feed/posts/</vt:lpwstr>
      </vt:variant>
      <vt:variant>
        <vt:lpwstr/>
      </vt:variant>
      <vt:variant>
        <vt:i4>2621503</vt:i4>
      </vt:variant>
      <vt:variant>
        <vt:i4>0</vt:i4>
      </vt:variant>
      <vt:variant>
        <vt:i4>0</vt:i4>
      </vt:variant>
      <vt:variant>
        <vt:i4>5</vt:i4>
      </vt:variant>
      <vt:variant>
        <vt:lpwstr>https://www.cdp.net/en/articles/media/cdp-and-the-net-zero-data-public-utility-expand-partnership-to-power-the-net-zero-transition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Debeuré Revest, Agnès</dc:creator>
  <cp:keywords/>
  <dc:description/>
  <cp:lastModifiedBy>Prat, Malek</cp:lastModifiedBy>
  <cp:revision>50</cp:revision>
  <dcterms:created xsi:type="dcterms:W3CDTF">2025-03-10T10:28:00Z</dcterms:created>
  <dcterms:modified xsi:type="dcterms:W3CDTF">2025-03-18T14:17:00Z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Owner">
    <vt:lpwstr>Charlotte.Pietropoli@caissedesdepots.fr</vt:lpwstr>
  </property>
  <property fmtid="{D5CDD505-2E9C-101B-9397-08002B2CF9AE}" pid="5" name="MSIP_Label_95861b9d-47cf-4fa9-b565-a0b0c80f812c_SetDate">
    <vt:lpwstr>2019-02-12T13:26:38.3682538Z</vt:lpwstr>
  </property>
  <property fmtid="{D5CDD505-2E9C-101B-9397-08002B2CF9AE}" pid="6" name="MSIP_Label_95861b9d-47cf-4fa9-b565-a0b0c80f812c_Name">
    <vt:lpwstr>CDC-Public</vt:lpwstr>
  </property>
  <property fmtid="{D5CDD505-2E9C-101B-9397-08002B2CF9AE}" pid="7" name="MSIP_Label_95861b9d-47cf-4fa9-b565-a0b0c80f812c_Application">
    <vt:lpwstr>Microsoft Azure Information Protection</vt:lpwstr>
  </property>
  <property fmtid="{D5CDD505-2E9C-101B-9397-08002B2CF9AE}" pid="8" name="MSIP_Label_95861b9d-47cf-4fa9-b565-a0b0c80f812c_Extended_MSFT_Method">
    <vt:lpwstr>Manual</vt:lpwstr>
  </property>
  <property fmtid="{D5CDD505-2E9C-101B-9397-08002B2CF9AE}" pid="9" name="MSIP_Label_d9b4fdc8-09b3-4311-8f77-000164ee6eab_Enabled">
    <vt:lpwstr>true</vt:lpwstr>
  </property>
  <property fmtid="{D5CDD505-2E9C-101B-9397-08002B2CF9AE}" pid="10" name="MSIP_Label_d9b4fdc8-09b3-4311-8f77-000164ee6eab_SetDate">
    <vt:lpwstr>2024-03-18T11:49:10Z</vt:lpwstr>
  </property>
  <property fmtid="{D5CDD505-2E9C-101B-9397-08002B2CF9AE}" pid="11" name="MSIP_Label_d9b4fdc8-09b3-4311-8f77-000164ee6eab_Method">
    <vt:lpwstr>Standard</vt:lpwstr>
  </property>
  <property fmtid="{D5CDD505-2E9C-101B-9397-08002B2CF9AE}" pid="12" name="MSIP_Label_d9b4fdc8-09b3-4311-8f77-000164ee6eab_Name">
    <vt:lpwstr>Interne</vt:lpwstr>
  </property>
  <property fmtid="{D5CDD505-2E9C-101B-9397-08002B2CF9AE}" pid="13" name="MSIP_Label_d9b4fdc8-09b3-4311-8f77-000164ee6eab_SiteId">
    <vt:lpwstr>fab7e728-037c-497d-9a94-644655015ab8</vt:lpwstr>
  </property>
  <property fmtid="{D5CDD505-2E9C-101B-9397-08002B2CF9AE}" pid="14" name="MSIP_Label_d9b4fdc8-09b3-4311-8f77-000164ee6eab_ActionId">
    <vt:lpwstr>a8716983-5181-4125-84d8-6422db68242f</vt:lpwstr>
  </property>
  <property fmtid="{D5CDD505-2E9C-101B-9397-08002B2CF9AE}" pid="15" name="MSIP_Label_d9b4fdc8-09b3-4311-8f77-000164ee6eab_ContentBits">
    <vt:lpwstr>0</vt:lpwstr>
  </property>
  <property fmtid="{D5CDD505-2E9C-101B-9397-08002B2CF9AE}" pid="16" name="MSIP_Label_2d26f538-337a-4593-a7e6-123667b1a538_Enabled">
    <vt:lpwstr>true</vt:lpwstr>
  </property>
  <property fmtid="{D5CDD505-2E9C-101B-9397-08002B2CF9AE}" pid="17" name="MSIP_Label_2d26f538-337a-4593-a7e6-123667b1a538_SetDate">
    <vt:lpwstr>2024-03-19T08:33:28Z</vt:lpwstr>
  </property>
  <property fmtid="{D5CDD505-2E9C-101B-9397-08002B2CF9AE}" pid="18" name="MSIP_Label_2d26f538-337a-4593-a7e6-123667b1a538_Method">
    <vt:lpwstr>Standard</vt:lpwstr>
  </property>
  <property fmtid="{D5CDD505-2E9C-101B-9397-08002B2CF9AE}" pid="19" name="MSIP_Label_2d26f538-337a-4593-a7e6-123667b1a538_Name">
    <vt:lpwstr>C1 Interne</vt:lpwstr>
  </property>
  <property fmtid="{D5CDD505-2E9C-101B-9397-08002B2CF9AE}" pid="20" name="MSIP_Label_2d26f538-337a-4593-a7e6-123667b1a538_SiteId">
    <vt:lpwstr>e242425b-70fc-44dc-9ddf-c21e304e6c80</vt:lpwstr>
  </property>
  <property fmtid="{D5CDD505-2E9C-101B-9397-08002B2CF9AE}" pid="21" name="MSIP_Label_2d26f538-337a-4593-a7e6-123667b1a538_ActionId">
    <vt:lpwstr>1e495310-2ba1-4216-8aaa-571e3342a288</vt:lpwstr>
  </property>
  <property fmtid="{D5CDD505-2E9C-101B-9397-08002B2CF9AE}" pid="22" name="MSIP_Label_2d26f538-337a-4593-a7e6-123667b1a538_ContentBits">
    <vt:lpwstr>0</vt:lpwstr>
  </property>
  <property fmtid="{D5CDD505-2E9C-101B-9397-08002B2CF9AE}" pid="23" name="MSIP_Label_7dd18aa4-ed64-4d59-b931-5ad635491991_Enabled">
    <vt:lpwstr>true</vt:lpwstr>
  </property>
  <property fmtid="{D5CDD505-2E9C-101B-9397-08002B2CF9AE}" pid="24" name="MSIP_Label_7dd18aa4-ed64-4d59-b931-5ad635491991_SetDate">
    <vt:lpwstr>2024-03-19T17:58:39Z</vt:lpwstr>
  </property>
  <property fmtid="{D5CDD505-2E9C-101B-9397-08002B2CF9AE}" pid="25" name="MSIP_Label_7dd18aa4-ed64-4d59-b931-5ad635491991_Method">
    <vt:lpwstr>Privileged</vt:lpwstr>
  </property>
  <property fmtid="{D5CDD505-2E9C-101B-9397-08002B2CF9AE}" pid="26" name="MSIP_Label_7dd18aa4-ed64-4d59-b931-5ad635491991_Name">
    <vt:lpwstr>Standard</vt:lpwstr>
  </property>
  <property fmtid="{D5CDD505-2E9C-101B-9397-08002B2CF9AE}" pid="27" name="MSIP_Label_7dd18aa4-ed64-4d59-b931-5ad635491991_SiteId">
    <vt:lpwstr>d5bb6d35-8a82-4329-b49a-5030bd6497ab</vt:lpwstr>
  </property>
  <property fmtid="{D5CDD505-2E9C-101B-9397-08002B2CF9AE}" pid="28" name="MSIP_Label_7dd18aa4-ed64-4d59-b931-5ad635491991_ActionId">
    <vt:lpwstr>d9a581a5-01df-4937-afeb-d5dbcb3b3427</vt:lpwstr>
  </property>
  <property fmtid="{D5CDD505-2E9C-101B-9397-08002B2CF9AE}" pid="29" name="MSIP_Label_7dd18aa4-ed64-4d59-b931-5ad635491991_ContentBits">
    <vt:lpwstr>0</vt:lpwstr>
  </property>
  <property fmtid="{D5CDD505-2E9C-101B-9397-08002B2CF9AE}" pid="30" name="ContentTypeId">
    <vt:lpwstr>0x010100914808D463B23F4EAD5220C90ADA3E72</vt:lpwstr>
  </property>
  <property fmtid="{D5CDD505-2E9C-101B-9397-08002B2CF9AE}" pid="31" name="MSIP_Label_ce5f591a-3248-43e9-9b70-1ad50135772d_Enabled">
    <vt:lpwstr>true</vt:lpwstr>
  </property>
  <property fmtid="{D5CDD505-2E9C-101B-9397-08002B2CF9AE}" pid="32" name="MSIP_Label_ce5f591a-3248-43e9-9b70-1ad50135772d_SetDate">
    <vt:lpwstr>2024-03-20T13:03:46Z</vt:lpwstr>
  </property>
  <property fmtid="{D5CDD505-2E9C-101B-9397-08002B2CF9AE}" pid="33" name="MSIP_Label_ce5f591a-3248-43e9-9b70-1ad50135772d_Method">
    <vt:lpwstr>Privileged</vt:lpwstr>
  </property>
  <property fmtid="{D5CDD505-2E9C-101B-9397-08002B2CF9AE}" pid="34" name="MSIP_Label_ce5f591a-3248-43e9-9b70-1ad50135772d_Name">
    <vt:lpwstr>ce5f591a-3248-43e9-9b70-1ad50135772d</vt:lpwstr>
  </property>
  <property fmtid="{D5CDD505-2E9C-101B-9397-08002B2CF9AE}" pid="35" name="MSIP_Label_ce5f591a-3248-43e9-9b70-1ad50135772d_SiteId">
    <vt:lpwstr>6e06e42d-6925-47c6-b9e7-9581c7ca302a</vt:lpwstr>
  </property>
  <property fmtid="{D5CDD505-2E9C-101B-9397-08002B2CF9AE}" pid="36" name="MSIP_Label_ce5f591a-3248-43e9-9b70-1ad50135772d_ActionId">
    <vt:lpwstr>efc3771c-55ca-4bdb-b9a2-ea7e5c4e54f9</vt:lpwstr>
  </property>
  <property fmtid="{D5CDD505-2E9C-101B-9397-08002B2CF9AE}" pid="37" name="MSIP_Label_ce5f591a-3248-43e9-9b70-1ad50135772d_ContentBits">
    <vt:lpwstr>0</vt:lpwstr>
  </property>
  <property fmtid="{D5CDD505-2E9C-101B-9397-08002B2CF9AE}" pid="38" name="DossierDepartment">
    <vt:lpwstr/>
  </property>
  <property fmtid="{D5CDD505-2E9C-101B-9397-08002B2CF9AE}" pid="39" name="AllianzContractingParties">
    <vt:lpwstr/>
  </property>
  <property fmtid="{D5CDD505-2E9C-101B-9397-08002B2CF9AE}" pid="40" name="MediaServiceImageTags">
    <vt:lpwstr/>
  </property>
  <property fmtid="{D5CDD505-2E9C-101B-9397-08002B2CF9AE}" pid="41" name="oa2776d596454b2fa6f9146bb924d639">
    <vt:lpwstr/>
  </property>
  <property fmtid="{D5CDD505-2E9C-101B-9397-08002B2CF9AE}" pid="42" name="Document_Class">
    <vt:lpwstr/>
  </property>
  <property fmtid="{D5CDD505-2E9C-101B-9397-08002B2CF9AE}" pid="43" name="f4021044e76b44b5845f282f04e10a73">
    <vt:lpwstr/>
  </property>
  <property fmtid="{D5CDD505-2E9C-101B-9397-08002B2CF9AE}" pid="44" name="_dlc_DocIdItemGuid">
    <vt:lpwstr>adc49ef2-8283-4a1c-84b7-84e7ee57a60b</vt:lpwstr>
  </property>
  <property fmtid="{D5CDD505-2E9C-101B-9397-08002B2CF9AE}" pid="45" name="MSIP_Label_a401b303-ecb1-4a9d-936a-70858c2d9a3e_Enabled">
    <vt:lpwstr>true</vt:lpwstr>
  </property>
  <property fmtid="{D5CDD505-2E9C-101B-9397-08002B2CF9AE}" pid="46" name="MSIP_Label_a401b303-ecb1-4a9d-936a-70858c2d9a3e_SetDate">
    <vt:lpwstr>2024-03-20T15:55:44Z</vt:lpwstr>
  </property>
  <property fmtid="{D5CDD505-2E9C-101B-9397-08002B2CF9AE}" pid="47" name="MSIP_Label_a401b303-ecb1-4a9d-936a-70858c2d9a3e_Method">
    <vt:lpwstr>Privileged</vt:lpwstr>
  </property>
  <property fmtid="{D5CDD505-2E9C-101B-9397-08002B2CF9AE}" pid="48" name="MSIP_Label_a401b303-ecb1-4a9d-936a-70858c2d9a3e_Name">
    <vt:lpwstr>a401b303-ecb1-4a9d-936a-70858c2d9a3e</vt:lpwstr>
  </property>
  <property fmtid="{D5CDD505-2E9C-101B-9397-08002B2CF9AE}" pid="49" name="MSIP_Label_a401b303-ecb1-4a9d-936a-70858c2d9a3e_SiteId">
    <vt:lpwstr>c9a7d621-4bc4-4407-b730-f428e656aa9e</vt:lpwstr>
  </property>
  <property fmtid="{D5CDD505-2E9C-101B-9397-08002B2CF9AE}" pid="50" name="MSIP_Label_a401b303-ecb1-4a9d-936a-70858c2d9a3e_ActionId">
    <vt:lpwstr>da909fb5-86b4-4e87-8a5e-247bd7dc0446</vt:lpwstr>
  </property>
  <property fmtid="{D5CDD505-2E9C-101B-9397-08002B2CF9AE}" pid="51" name="MSIP_Label_a401b303-ecb1-4a9d-936a-70858c2d9a3e_ContentBits">
    <vt:lpwstr>0</vt:lpwstr>
  </property>
  <property fmtid="{D5CDD505-2E9C-101B-9397-08002B2CF9AE}" pid="52" name="MSIP_Label_48ed5431-0ab7-4c1b-98f4-d4e50f674d02_Enabled">
    <vt:lpwstr>true</vt:lpwstr>
  </property>
  <property fmtid="{D5CDD505-2E9C-101B-9397-08002B2CF9AE}" pid="53" name="MSIP_Label_48ed5431-0ab7-4c1b-98f4-d4e50f674d02_SetDate">
    <vt:lpwstr>2024-03-22T14:32:10Z</vt:lpwstr>
  </property>
  <property fmtid="{D5CDD505-2E9C-101B-9397-08002B2CF9AE}" pid="54" name="MSIP_Label_48ed5431-0ab7-4c1b-98f4-d4e50f674d02_Method">
    <vt:lpwstr>Privileged</vt:lpwstr>
  </property>
  <property fmtid="{D5CDD505-2E9C-101B-9397-08002B2CF9AE}" pid="55" name="MSIP_Label_48ed5431-0ab7-4c1b-98f4-d4e50f674d02_Name">
    <vt:lpwstr>48ed5431-0ab7-4c1b-98f4-d4e50f674d02</vt:lpwstr>
  </property>
  <property fmtid="{D5CDD505-2E9C-101B-9397-08002B2CF9AE}" pid="56" name="MSIP_Label_48ed5431-0ab7-4c1b-98f4-d4e50f674d02_SiteId">
    <vt:lpwstr>614f9c25-bffa-42c7-86d8-964101f55fa2</vt:lpwstr>
  </property>
  <property fmtid="{D5CDD505-2E9C-101B-9397-08002B2CF9AE}" pid="57" name="MSIP_Label_48ed5431-0ab7-4c1b-98f4-d4e50f674d02_ActionId">
    <vt:lpwstr>e23e5f38-16d2-441b-b85e-6306f5a79945</vt:lpwstr>
  </property>
  <property fmtid="{D5CDD505-2E9C-101B-9397-08002B2CF9AE}" pid="58" name="MSIP_Label_48ed5431-0ab7-4c1b-98f4-d4e50f674d02_ContentBits">
    <vt:lpwstr>0</vt:lpwstr>
  </property>
  <property fmtid="{D5CDD505-2E9C-101B-9397-08002B2CF9AE}" pid="59" name="MSIP_Label_cccee9d8-fa5e-432d-a022-e29e445912b2_Enabled">
    <vt:lpwstr>true</vt:lpwstr>
  </property>
  <property fmtid="{D5CDD505-2E9C-101B-9397-08002B2CF9AE}" pid="60" name="MSIP_Label_cccee9d8-fa5e-432d-a022-e29e445912b2_SetDate">
    <vt:lpwstr>2024-03-26T18:50:58Z</vt:lpwstr>
  </property>
  <property fmtid="{D5CDD505-2E9C-101B-9397-08002B2CF9AE}" pid="61" name="MSIP_Label_cccee9d8-fa5e-432d-a022-e29e445912b2_Method">
    <vt:lpwstr>Privileged</vt:lpwstr>
  </property>
  <property fmtid="{D5CDD505-2E9C-101B-9397-08002B2CF9AE}" pid="62" name="MSIP_Label_cccee9d8-fa5e-432d-a022-e29e445912b2_Name">
    <vt:lpwstr>Classification - Public</vt:lpwstr>
  </property>
  <property fmtid="{D5CDD505-2E9C-101B-9397-08002B2CF9AE}" pid="63" name="MSIP_Label_cccee9d8-fa5e-432d-a022-e29e445912b2_SiteId">
    <vt:lpwstr>24282520-9fc9-4302-96d4-16762af4f697</vt:lpwstr>
  </property>
  <property fmtid="{D5CDD505-2E9C-101B-9397-08002B2CF9AE}" pid="64" name="MSIP_Label_cccee9d8-fa5e-432d-a022-e29e445912b2_ActionId">
    <vt:lpwstr>c78046b5-3918-43eb-8de8-9fad0b95e85c</vt:lpwstr>
  </property>
  <property fmtid="{D5CDD505-2E9C-101B-9397-08002B2CF9AE}" pid="65" name="MSIP_Label_cccee9d8-fa5e-432d-a022-e29e445912b2_ContentBits">
    <vt:lpwstr>2</vt:lpwstr>
  </property>
</Properties>
</file>